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41" w:rsidRDefault="000E5741" w:rsidP="00A2503A"/>
    <w:p w:rsidR="000E5741" w:rsidRDefault="000E5741" w:rsidP="00A2503A"/>
    <w:p w:rsidR="000E5741" w:rsidRPr="00623011" w:rsidRDefault="000E5741" w:rsidP="00623011">
      <w:pPr>
        <w:jc w:val="both"/>
        <w:rPr>
          <w:rFonts w:ascii="Arial" w:hAnsi="Arial" w:cs="Arial"/>
          <w:i/>
          <w:sz w:val="22"/>
          <w:szCs w:val="22"/>
        </w:rPr>
      </w:pPr>
      <w:r w:rsidRPr="00623011">
        <w:rPr>
          <w:rFonts w:ascii="Arial" w:hAnsi="Arial" w:cs="Arial"/>
          <w:i/>
          <w:sz w:val="22"/>
        </w:rPr>
        <w:t xml:space="preserve">Svet šole Osnove šole in vrtca </w:t>
      </w:r>
      <w:r w:rsidRPr="00623011">
        <w:rPr>
          <w:rFonts w:ascii="Arial" w:hAnsi="Arial" w:cs="Arial"/>
          <w:i/>
          <w:sz w:val="22"/>
          <w:szCs w:val="22"/>
        </w:rPr>
        <w:t>Črna na Koroškem  je na podlagi 6. člena</w:t>
      </w:r>
      <w:r w:rsidR="00AC0DA6">
        <w:rPr>
          <w:rFonts w:ascii="Arial" w:hAnsi="Arial" w:cs="Arial"/>
          <w:i/>
          <w:sz w:val="22"/>
          <w:szCs w:val="22"/>
        </w:rPr>
        <w:t xml:space="preserve"> </w:t>
      </w:r>
      <w:r w:rsidRPr="00623011">
        <w:rPr>
          <w:rFonts w:ascii="Arial" w:hAnsi="Arial" w:cs="Arial"/>
          <w:i/>
          <w:sz w:val="22"/>
          <w:szCs w:val="22"/>
        </w:rPr>
        <w:t>Zakona o šolski prehrani - ZŠolPre-1 (Ur. l. RS, št. 3/2013 in 46/2014) na predlog ravnateljice Romana Košutnik sprejel naslednja</w:t>
      </w:r>
    </w:p>
    <w:p w:rsidR="000E5741" w:rsidRPr="00623011" w:rsidRDefault="000E5741" w:rsidP="00623011">
      <w:pPr>
        <w:jc w:val="both"/>
        <w:rPr>
          <w:rFonts w:ascii="Arial" w:hAnsi="Arial" w:cs="Arial"/>
          <w:i/>
          <w:sz w:val="22"/>
          <w:szCs w:val="22"/>
        </w:rPr>
      </w:pPr>
    </w:p>
    <w:p w:rsidR="000E5741" w:rsidRPr="00623011" w:rsidRDefault="000E5741" w:rsidP="00623011">
      <w:pPr>
        <w:rPr>
          <w:rFonts w:ascii="Arial" w:hAnsi="Arial" w:cs="Arial"/>
          <w:sz w:val="22"/>
        </w:rPr>
      </w:pPr>
    </w:p>
    <w:p w:rsidR="000E5741" w:rsidRPr="00623011" w:rsidRDefault="000E5741" w:rsidP="00623011">
      <w:pPr>
        <w:autoSpaceDE w:val="0"/>
        <w:autoSpaceDN w:val="0"/>
        <w:adjustRightInd w:val="0"/>
        <w:jc w:val="center"/>
        <w:rPr>
          <w:rFonts w:ascii="Arial" w:hAnsi="Arial" w:cs="Arial"/>
          <w:b/>
          <w:spacing w:val="140"/>
        </w:rPr>
      </w:pPr>
      <w:r w:rsidRPr="00623011">
        <w:rPr>
          <w:rFonts w:ascii="Arial" w:hAnsi="Arial" w:cs="Arial"/>
          <w:b/>
          <w:spacing w:val="140"/>
        </w:rPr>
        <w:t>PRAVILA</w:t>
      </w:r>
    </w:p>
    <w:p w:rsidR="000E5741" w:rsidRPr="00623011" w:rsidRDefault="000E5741" w:rsidP="00623011">
      <w:pPr>
        <w:autoSpaceDE w:val="0"/>
        <w:autoSpaceDN w:val="0"/>
        <w:adjustRightInd w:val="0"/>
        <w:jc w:val="center"/>
        <w:rPr>
          <w:rFonts w:ascii="Arial" w:hAnsi="Arial" w:cs="Arial"/>
          <w:b/>
        </w:rPr>
      </w:pPr>
    </w:p>
    <w:p w:rsidR="000E5741" w:rsidRPr="00623011" w:rsidRDefault="000E5741" w:rsidP="00623011">
      <w:pPr>
        <w:autoSpaceDE w:val="0"/>
        <w:autoSpaceDN w:val="0"/>
        <w:adjustRightInd w:val="0"/>
        <w:jc w:val="center"/>
        <w:rPr>
          <w:rFonts w:ascii="Arial" w:hAnsi="Arial" w:cs="Arial"/>
          <w:b/>
        </w:rPr>
      </w:pPr>
      <w:r w:rsidRPr="00623011">
        <w:rPr>
          <w:rFonts w:ascii="Arial" w:hAnsi="Arial" w:cs="Arial"/>
          <w:b/>
        </w:rPr>
        <w:t>šolske prehrane v Osnovni šoli ČRNA NA KOROŠKEM</w:t>
      </w:r>
    </w:p>
    <w:p w:rsidR="000E5741" w:rsidRPr="00623011" w:rsidRDefault="000E5741" w:rsidP="00623011">
      <w:pPr>
        <w:autoSpaceDE w:val="0"/>
        <w:autoSpaceDN w:val="0"/>
        <w:adjustRightInd w:val="0"/>
        <w:jc w:val="center"/>
        <w:rPr>
          <w:rFonts w:ascii="Arial" w:hAnsi="Arial" w:cs="Arial"/>
          <w:b/>
        </w:rPr>
      </w:pPr>
      <w:r w:rsidRPr="00623011">
        <w:rPr>
          <w:rFonts w:ascii="Arial" w:hAnsi="Arial" w:cs="Arial"/>
          <w:b/>
        </w:rPr>
        <w:t xml:space="preserve">z dodatnimi pojasnili o organizaciji šolske prehrane in </w:t>
      </w:r>
    </w:p>
    <w:p w:rsidR="000E5741" w:rsidRPr="00623011" w:rsidRDefault="000E5741" w:rsidP="00623011">
      <w:pPr>
        <w:autoSpaceDE w:val="0"/>
        <w:autoSpaceDN w:val="0"/>
        <w:adjustRightInd w:val="0"/>
        <w:jc w:val="center"/>
        <w:rPr>
          <w:rFonts w:ascii="Arial" w:hAnsi="Arial" w:cs="Arial"/>
          <w:b/>
        </w:rPr>
      </w:pPr>
      <w:r w:rsidRPr="00623011">
        <w:rPr>
          <w:rFonts w:ascii="Arial" w:hAnsi="Arial" w:cs="Arial"/>
          <w:b/>
        </w:rPr>
        <w:t>subvencioniranju šolske malice ter kosila</w:t>
      </w:r>
    </w:p>
    <w:p w:rsidR="000E5741" w:rsidRPr="00623011" w:rsidRDefault="000E5741" w:rsidP="00623011">
      <w:pPr>
        <w:jc w:val="center"/>
        <w:rPr>
          <w:rFonts w:ascii="Arial" w:hAnsi="Arial" w:cs="Arial"/>
          <w:b/>
          <w:position w:val="22"/>
          <w:sz w:val="22"/>
          <w:szCs w:val="22"/>
        </w:rPr>
      </w:pP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t>I. UVOD</w:t>
      </w:r>
    </w:p>
    <w:p w:rsidR="000E5741" w:rsidRPr="00623011" w:rsidRDefault="000E5741" w:rsidP="00623011">
      <w:pPr>
        <w:jc w:val="center"/>
        <w:rPr>
          <w:rFonts w:ascii="Arial" w:hAnsi="Arial" w:cs="Arial"/>
          <w:bCs/>
          <w:sz w:val="22"/>
        </w:rPr>
      </w:pPr>
      <w:r w:rsidRPr="00623011">
        <w:rPr>
          <w:rFonts w:ascii="Arial" w:hAnsi="Arial" w:cs="Arial"/>
          <w:b/>
          <w:sz w:val="22"/>
          <w:szCs w:val="22"/>
        </w:rPr>
        <w:t>1. člen</w:t>
      </w:r>
    </w:p>
    <w:p w:rsidR="000E5741" w:rsidRPr="00623011" w:rsidRDefault="000E5741" w:rsidP="00623011">
      <w:pPr>
        <w:autoSpaceDE w:val="0"/>
        <w:autoSpaceDN w:val="0"/>
        <w:adjustRightInd w:val="0"/>
        <w:jc w:val="both"/>
        <w:rPr>
          <w:rFonts w:ascii="Arial" w:hAnsi="Arial" w:cs="Arial"/>
          <w:sz w:val="22"/>
          <w:szCs w:val="22"/>
        </w:rPr>
      </w:pPr>
    </w:p>
    <w:p w:rsidR="000E5741" w:rsidRPr="00623011" w:rsidRDefault="000E5741" w:rsidP="00623011">
      <w:pPr>
        <w:autoSpaceDE w:val="0"/>
        <w:autoSpaceDN w:val="0"/>
        <w:adjustRightInd w:val="0"/>
        <w:jc w:val="both"/>
        <w:rPr>
          <w:rFonts w:ascii="Arial" w:hAnsi="Arial" w:cs="Arial"/>
          <w:i/>
          <w:color w:val="000000"/>
          <w:sz w:val="22"/>
        </w:rPr>
      </w:pPr>
      <w:r w:rsidRPr="00623011">
        <w:rPr>
          <w:rFonts w:ascii="Arial" w:hAnsi="Arial" w:cs="Arial"/>
          <w:sz w:val="22"/>
          <w:szCs w:val="22"/>
        </w:rPr>
        <w:t xml:space="preserve">(1) Ta pravila urejajo evidentiranje, nadzor nad koriščenjem obrokov, čas in način odjave posameznega obroka, ravnanje z neprevzetimi obroki ter načine seznanitve učencev oziroma staršev v zvezi z organizirano šolsko prehrano šole </w:t>
      </w:r>
      <w:r w:rsidRPr="00623011">
        <w:rPr>
          <w:rFonts w:ascii="Arial" w:hAnsi="Arial" w:cs="Arial"/>
          <w:sz w:val="22"/>
        </w:rPr>
        <w:t>in vrtca.</w:t>
      </w:r>
    </w:p>
    <w:p w:rsidR="000E5741" w:rsidRPr="00623011" w:rsidRDefault="000E5741" w:rsidP="00623011">
      <w:pPr>
        <w:autoSpaceDE w:val="0"/>
        <w:autoSpaceDN w:val="0"/>
        <w:adjustRightInd w:val="0"/>
        <w:jc w:val="both"/>
        <w:rPr>
          <w:rFonts w:ascii="Arial" w:hAnsi="Arial" w:cs="Arial"/>
          <w:color w:val="000000"/>
          <w:sz w:val="22"/>
          <w:szCs w:val="22"/>
        </w:rPr>
      </w:pPr>
    </w:p>
    <w:p w:rsidR="000E5741" w:rsidRPr="00623011" w:rsidRDefault="000E5741" w:rsidP="00623011">
      <w:pPr>
        <w:autoSpaceDE w:val="0"/>
        <w:autoSpaceDN w:val="0"/>
        <w:adjustRightInd w:val="0"/>
        <w:jc w:val="both"/>
        <w:rPr>
          <w:rFonts w:ascii="Arial" w:hAnsi="Arial" w:cs="Arial"/>
          <w:color w:val="0000FF"/>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2. člen</w:t>
      </w:r>
    </w:p>
    <w:p w:rsidR="000E5741" w:rsidRPr="00623011" w:rsidRDefault="000E5741" w:rsidP="00623011">
      <w:pPr>
        <w:jc w:val="both"/>
        <w:rPr>
          <w:rFonts w:ascii="Arial" w:hAnsi="Arial" w:cs="Arial"/>
          <w:sz w:val="22"/>
          <w:szCs w:val="22"/>
        </w:rPr>
      </w:pPr>
      <w:r w:rsidRPr="00623011">
        <w:rPr>
          <w:rFonts w:ascii="Arial" w:hAnsi="Arial" w:cs="Arial"/>
          <w:sz w:val="22"/>
          <w:szCs w:val="22"/>
        </w:rPr>
        <w:t>Pomen izrazov:</w:t>
      </w:r>
    </w:p>
    <w:p w:rsidR="000E5741" w:rsidRPr="00623011" w:rsidRDefault="000E5741" w:rsidP="00623011">
      <w:pPr>
        <w:jc w:val="both"/>
        <w:rPr>
          <w:rFonts w:ascii="Arial" w:hAnsi="Arial" w:cs="Arial"/>
          <w:sz w:val="22"/>
          <w:szCs w:val="22"/>
        </w:rPr>
      </w:pPr>
    </w:p>
    <w:p w:rsidR="000E5741" w:rsidRPr="00623011" w:rsidRDefault="000E5741" w:rsidP="00623011">
      <w:pPr>
        <w:numPr>
          <w:ilvl w:val="0"/>
          <w:numId w:val="3"/>
        </w:numPr>
        <w:jc w:val="both"/>
        <w:rPr>
          <w:rFonts w:ascii="Arial" w:hAnsi="Arial" w:cs="Arial"/>
          <w:sz w:val="22"/>
          <w:szCs w:val="22"/>
        </w:rPr>
      </w:pPr>
      <w:r w:rsidRPr="00623011">
        <w:rPr>
          <w:rFonts w:ascii="Arial" w:hAnsi="Arial" w:cs="Arial"/>
          <w:sz w:val="22"/>
          <w:szCs w:val="22"/>
        </w:rPr>
        <w:t xml:space="preserve">starši:  starši, skrbniki in druge osebe, pri katerih so posamezni učenci v oskrbi </w:t>
      </w:r>
    </w:p>
    <w:p w:rsidR="000E5741" w:rsidRPr="00623011" w:rsidRDefault="000E5741" w:rsidP="00623011">
      <w:pPr>
        <w:numPr>
          <w:ilvl w:val="0"/>
          <w:numId w:val="3"/>
        </w:numPr>
        <w:autoSpaceDE w:val="0"/>
        <w:autoSpaceDN w:val="0"/>
        <w:adjustRightInd w:val="0"/>
        <w:jc w:val="both"/>
        <w:rPr>
          <w:rFonts w:ascii="Arial" w:hAnsi="Arial" w:cs="Arial"/>
          <w:sz w:val="22"/>
          <w:szCs w:val="22"/>
        </w:rPr>
      </w:pPr>
      <w:r w:rsidRPr="00623011">
        <w:rPr>
          <w:rFonts w:ascii="Arial" w:hAnsi="Arial" w:cs="Arial"/>
          <w:sz w:val="22"/>
          <w:szCs w:val="22"/>
        </w:rPr>
        <w:t>šola/vrtec: Osnovna šole in vrtec Črna na Koroškem;</w:t>
      </w:r>
    </w:p>
    <w:p w:rsidR="000E5741" w:rsidRPr="00623011" w:rsidRDefault="000E5741" w:rsidP="00623011">
      <w:pPr>
        <w:numPr>
          <w:ilvl w:val="0"/>
          <w:numId w:val="3"/>
        </w:numPr>
        <w:jc w:val="both"/>
        <w:rPr>
          <w:rFonts w:ascii="Arial" w:hAnsi="Arial" w:cs="Arial"/>
          <w:sz w:val="22"/>
          <w:szCs w:val="22"/>
        </w:rPr>
      </w:pPr>
      <w:r w:rsidRPr="00623011">
        <w:rPr>
          <w:rFonts w:ascii="Arial" w:hAnsi="Arial" w:cs="Arial"/>
          <w:sz w:val="22"/>
          <w:szCs w:val="22"/>
        </w:rPr>
        <w:t>ravnatelj</w:t>
      </w:r>
      <w:r>
        <w:rPr>
          <w:rFonts w:ascii="Arial" w:hAnsi="Arial" w:cs="Arial"/>
          <w:sz w:val="22"/>
          <w:szCs w:val="22"/>
        </w:rPr>
        <w:t>i</w:t>
      </w:r>
      <w:r w:rsidRPr="00623011">
        <w:rPr>
          <w:rFonts w:ascii="Arial" w:hAnsi="Arial" w:cs="Arial"/>
          <w:sz w:val="22"/>
          <w:szCs w:val="22"/>
        </w:rPr>
        <w:t>ca šole: predstojnik in poslovodja zavoda.</w:t>
      </w:r>
    </w:p>
    <w:p w:rsidR="000E5741" w:rsidRPr="00623011" w:rsidRDefault="000E5741" w:rsidP="00623011">
      <w:pPr>
        <w:autoSpaceDE w:val="0"/>
        <w:autoSpaceDN w:val="0"/>
        <w:adjustRightInd w:val="0"/>
        <w:jc w:val="both"/>
        <w:rPr>
          <w:rFonts w:ascii="Arial" w:hAnsi="Arial" w:cs="Arial"/>
          <w:sz w:val="22"/>
          <w:szCs w:val="22"/>
        </w:rPr>
      </w:pPr>
    </w:p>
    <w:p w:rsidR="000E5741" w:rsidRPr="00623011" w:rsidRDefault="000E5741" w:rsidP="00623011">
      <w:pPr>
        <w:jc w:val="center"/>
        <w:rPr>
          <w:rFonts w:ascii="Arial" w:hAnsi="Arial" w:cs="Arial"/>
          <w:b/>
          <w:position w:val="22"/>
          <w:sz w:val="22"/>
          <w:szCs w:val="22"/>
        </w:rPr>
      </w:pP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t>II. ORGANIZACIJA ŠOLSKE PREHRANE</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 xml:space="preserve">3. člen </w:t>
      </w:r>
    </w:p>
    <w:p w:rsidR="000E5741" w:rsidRPr="00623011" w:rsidRDefault="000E5741" w:rsidP="00623011">
      <w:pPr>
        <w:jc w:val="center"/>
        <w:rPr>
          <w:rFonts w:ascii="Arial" w:hAnsi="Arial" w:cs="Arial"/>
          <w:b/>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t>(1) Šolska prehrana pomeni organizirano prehrano učencev v dneh, ko poteka pouk v skladu s šolskim koledarjem.</w:t>
      </w:r>
    </w:p>
    <w:p w:rsidR="000E5741" w:rsidRPr="00623011" w:rsidRDefault="000E5741" w:rsidP="00623011">
      <w:pPr>
        <w:jc w:val="both"/>
        <w:rPr>
          <w:rFonts w:ascii="Arial" w:hAnsi="Arial" w:cs="Arial"/>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t>(2) Šola za vse učence organizira malico.</w:t>
      </w:r>
    </w:p>
    <w:p w:rsidR="000E5741" w:rsidRPr="00623011" w:rsidRDefault="000E5741" w:rsidP="00623011">
      <w:pPr>
        <w:jc w:val="both"/>
        <w:rPr>
          <w:rFonts w:ascii="Arial" w:hAnsi="Arial" w:cs="Arial"/>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t>(3) Šola dodatno ponuja tudi:</w:t>
      </w:r>
    </w:p>
    <w:p w:rsidR="000E5741" w:rsidRPr="00623011" w:rsidRDefault="000E5741" w:rsidP="00623011">
      <w:pPr>
        <w:jc w:val="both"/>
        <w:rPr>
          <w:rFonts w:ascii="Arial" w:hAnsi="Arial" w:cs="Arial"/>
          <w:sz w:val="22"/>
          <w:szCs w:val="22"/>
        </w:rPr>
      </w:pPr>
    </w:p>
    <w:p w:rsidR="000E5741" w:rsidRPr="00623011" w:rsidRDefault="000E5741" w:rsidP="00623011">
      <w:pPr>
        <w:numPr>
          <w:ilvl w:val="0"/>
          <w:numId w:val="3"/>
        </w:numPr>
        <w:jc w:val="both"/>
        <w:rPr>
          <w:rFonts w:ascii="Arial" w:hAnsi="Arial" w:cs="Arial"/>
          <w:sz w:val="22"/>
          <w:szCs w:val="22"/>
        </w:rPr>
      </w:pPr>
      <w:r w:rsidRPr="00623011">
        <w:rPr>
          <w:rFonts w:ascii="Arial" w:hAnsi="Arial" w:cs="Arial"/>
          <w:sz w:val="22"/>
          <w:szCs w:val="22"/>
        </w:rPr>
        <w:t xml:space="preserve">zajtrk, </w:t>
      </w:r>
    </w:p>
    <w:p w:rsidR="000E5741" w:rsidRDefault="000E5741" w:rsidP="00764C5F">
      <w:pPr>
        <w:numPr>
          <w:ilvl w:val="0"/>
          <w:numId w:val="3"/>
        </w:numPr>
        <w:jc w:val="both"/>
        <w:rPr>
          <w:rFonts w:ascii="Arial" w:hAnsi="Arial" w:cs="Arial"/>
          <w:sz w:val="22"/>
          <w:szCs w:val="22"/>
        </w:rPr>
      </w:pPr>
      <w:r>
        <w:rPr>
          <w:rFonts w:ascii="Arial" w:hAnsi="Arial" w:cs="Arial"/>
          <w:sz w:val="22"/>
          <w:szCs w:val="22"/>
        </w:rPr>
        <w:t>kosilo.</w:t>
      </w:r>
    </w:p>
    <w:p w:rsidR="000E5741" w:rsidRPr="00764C5F" w:rsidRDefault="000E5741" w:rsidP="00764C5F">
      <w:pPr>
        <w:ind w:left="720"/>
        <w:jc w:val="both"/>
        <w:rPr>
          <w:rFonts w:ascii="Arial" w:hAnsi="Arial" w:cs="Arial"/>
          <w:sz w:val="22"/>
          <w:szCs w:val="22"/>
        </w:rPr>
      </w:pPr>
    </w:p>
    <w:p w:rsidR="000E5741" w:rsidRPr="00623011" w:rsidRDefault="000E5741" w:rsidP="00623011">
      <w:pPr>
        <w:jc w:val="both"/>
        <w:rPr>
          <w:rFonts w:ascii="Arial" w:hAnsi="Arial" w:cs="Arial"/>
          <w:sz w:val="22"/>
          <w:szCs w:val="22"/>
        </w:rPr>
      </w:pPr>
      <w:r>
        <w:rPr>
          <w:rFonts w:ascii="Arial" w:hAnsi="Arial" w:cs="Arial"/>
          <w:sz w:val="22"/>
          <w:szCs w:val="22"/>
        </w:rPr>
        <w:t>(4) Cena malice v osnov</w:t>
      </w:r>
      <w:r w:rsidRPr="00623011">
        <w:rPr>
          <w:rFonts w:ascii="Arial" w:hAnsi="Arial" w:cs="Arial"/>
          <w:sz w:val="22"/>
          <w:szCs w:val="22"/>
        </w:rPr>
        <w:t>i je vrednost, po kateri šola zagotavlja malico učencem. Ceno malice določi s sklepom minister, pristojen za izobraževanje. Ceno ostalih obrokov iz tretjega odstavka tega člena določi šola sama.</w:t>
      </w:r>
    </w:p>
    <w:p w:rsidR="000E5741" w:rsidRPr="00623011" w:rsidRDefault="000E5741" w:rsidP="00623011">
      <w:pPr>
        <w:jc w:val="both"/>
        <w:rPr>
          <w:rFonts w:ascii="Arial" w:hAnsi="Arial" w:cs="Arial"/>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lastRenderedPageBreak/>
        <w:t>(5) Šola mora pri organizaciji šolske prehrane upoštevati smernice za prehranjevanje v vzgojno-izobraževalnih zavodih, ki jih je dne 11. 8. 2010 sprejel Strokovni svet RS za splošno izobraževanje.</w:t>
      </w:r>
      <w:r w:rsidRPr="00623011">
        <w:rPr>
          <w:rFonts w:ascii="Arial" w:hAnsi="Arial" w:cs="Arial"/>
          <w:sz w:val="22"/>
          <w:szCs w:val="22"/>
          <w:vertAlign w:val="superscript"/>
        </w:rPr>
        <w:footnoteReference w:id="1"/>
      </w:r>
    </w:p>
    <w:p w:rsidR="000E5741" w:rsidRPr="00623011" w:rsidRDefault="000E5741" w:rsidP="00623011">
      <w:pPr>
        <w:jc w:val="both"/>
        <w:rPr>
          <w:rFonts w:ascii="Arial" w:hAnsi="Arial" w:cs="Arial"/>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4.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(cena)</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t>Z dnem sprejema teh pravil znaša cena:</w:t>
      </w:r>
    </w:p>
    <w:p w:rsidR="000E5741" w:rsidRPr="00623011" w:rsidRDefault="000E5741" w:rsidP="00623011">
      <w:pPr>
        <w:jc w:val="both"/>
        <w:rPr>
          <w:rFonts w:ascii="Arial" w:hAnsi="Arial" w:cs="Arial"/>
          <w:sz w:val="22"/>
        </w:rPr>
      </w:pPr>
    </w:p>
    <w:p w:rsidR="000E5741" w:rsidRPr="00623011" w:rsidRDefault="000E5741" w:rsidP="00623011">
      <w:pPr>
        <w:numPr>
          <w:ilvl w:val="0"/>
          <w:numId w:val="3"/>
        </w:numPr>
        <w:jc w:val="both"/>
        <w:rPr>
          <w:rFonts w:ascii="Arial" w:hAnsi="Arial" w:cs="Arial"/>
          <w:bCs/>
          <w:color w:val="0000FF"/>
          <w:sz w:val="22"/>
        </w:rPr>
      </w:pPr>
      <w:r w:rsidRPr="00623011">
        <w:rPr>
          <w:rFonts w:ascii="Arial" w:hAnsi="Arial" w:cs="Arial"/>
          <w:bCs/>
          <w:color w:val="0000FF"/>
          <w:sz w:val="22"/>
        </w:rPr>
        <w:t xml:space="preserve">zajtrka: </w:t>
      </w:r>
      <w:r>
        <w:rPr>
          <w:rFonts w:ascii="Arial" w:hAnsi="Arial" w:cs="Arial"/>
          <w:bCs/>
          <w:color w:val="0000FF"/>
          <w:sz w:val="22"/>
        </w:rPr>
        <w:t>0,50 €</w:t>
      </w:r>
    </w:p>
    <w:p w:rsidR="000E5741" w:rsidRPr="00623011" w:rsidRDefault="000E5741" w:rsidP="00623011">
      <w:pPr>
        <w:numPr>
          <w:ilvl w:val="0"/>
          <w:numId w:val="3"/>
        </w:numPr>
        <w:jc w:val="both"/>
        <w:rPr>
          <w:rFonts w:ascii="Arial" w:hAnsi="Arial" w:cs="Arial"/>
          <w:bCs/>
          <w:color w:val="0000FF"/>
          <w:sz w:val="22"/>
        </w:rPr>
      </w:pPr>
      <w:r w:rsidRPr="00623011">
        <w:rPr>
          <w:rFonts w:ascii="Arial" w:hAnsi="Arial" w:cs="Arial"/>
          <w:bCs/>
          <w:sz w:val="22"/>
        </w:rPr>
        <w:t>malice</w:t>
      </w:r>
      <w:r>
        <w:rPr>
          <w:rFonts w:ascii="Arial" w:hAnsi="Arial" w:cs="Arial"/>
          <w:bCs/>
          <w:sz w:val="22"/>
        </w:rPr>
        <w:t>: 0,80 €</w:t>
      </w:r>
    </w:p>
    <w:p w:rsidR="000E5741" w:rsidRPr="00623011" w:rsidRDefault="000E5741" w:rsidP="00623011">
      <w:pPr>
        <w:numPr>
          <w:ilvl w:val="0"/>
          <w:numId w:val="3"/>
        </w:numPr>
        <w:jc w:val="both"/>
        <w:rPr>
          <w:rFonts w:ascii="Arial" w:hAnsi="Arial" w:cs="Arial"/>
          <w:bCs/>
          <w:color w:val="0000FF"/>
          <w:sz w:val="22"/>
        </w:rPr>
      </w:pPr>
      <w:r w:rsidRPr="00623011">
        <w:rPr>
          <w:rFonts w:ascii="Arial" w:hAnsi="Arial" w:cs="Arial"/>
          <w:bCs/>
          <w:color w:val="0000FF"/>
          <w:sz w:val="22"/>
        </w:rPr>
        <w:t>kosila</w:t>
      </w:r>
      <w:r>
        <w:rPr>
          <w:rFonts w:ascii="Arial" w:hAnsi="Arial" w:cs="Arial"/>
          <w:bCs/>
          <w:color w:val="0000FF"/>
          <w:sz w:val="22"/>
        </w:rPr>
        <w:t>: od 1. do 5. razreda 2,</w:t>
      </w:r>
      <w:r w:rsidR="00983681">
        <w:rPr>
          <w:rFonts w:ascii="Arial" w:hAnsi="Arial" w:cs="Arial"/>
          <w:bCs/>
          <w:color w:val="0000FF"/>
          <w:sz w:val="22"/>
        </w:rPr>
        <w:t xml:space="preserve"> 2</w:t>
      </w:r>
      <w:r>
        <w:rPr>
          <w:rFonts w:ascii="Arial" w:hAnsi="Arial" w:cs="Arial"/>
          <w:bCs/>
          <w:color w:val="0000FF"/>
          <w:sz w:val="22"/>
        </w:rPr>
        <w:t>5 €, od 6. do 9. razred 2,</w:t>
      </w:r>
      <w:r w:rsidR="00983681">
        <w:rPr>
          <w:rFonts w:ascii="Arial" w:hAnsi="Arial" w:cs="Arial"/>
          <w:bCs/>
          <w:color w:val="0000FF"/>
          <w:sz w:val="22"/>
        </w:rPr>
        <w:t>65</w:t>
      </w:r>
      <w:r>
        <w:rPr>
          <w:rFonts w:ascii="Arial" w:hAnsi="Arial" w:cs="Arial"/>
          <w:bCs/>
          <w:color w:val="0000FF"/>
          <w:sz w:val="22"/>
        </w:rPr>
        <w:t xml:space="preserve"> €, občasna </w:t>
      </w:r>
      <w:r w:rsidR="00983681">
        <w:rPr>
          <w:rFonts w:ascii="Arial" w:hAnsi="Arial" w:cs="Arial"/>
          <w:bCs/>
          <w:color w:val="0000FF"/>
          <w:sz w:val="22"/>
        </w:rPr>
        <w:t>3,30</w:t>
      </w:r>
      <w:bookmarkStart w:id="0" w:name="_GoBack"/>
      <w:bookmarkEnd w:id="0"/>
      <w:r>
        <w:rPr>
          <w:rFonts w:ascii="Arial" w:hAnsi="Arial" w:cs="Arial"/>
          <w:bCs/>
          <w:color w:val="0000FF"/>
          <w:sz w:val="22"/>
        </w:rPr>
        <w:t xml:space="preserve"> €.</w:t>
      </w:r>
    </w:p>
    <w:p w:rsidR="000E5741" w:rsidRPr="0062301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5. člen</w:t>
      </w:r>
    </w:p>
    <w:p w:rsidR="000E5741" w:rsidRPr="00623011" w:rsidRDefault="000E5741" w:rsidP="00623011">
      <w:pPr>
        <w:jc w:val="center"/>
        <w:rPr>
          <w:rFonts w:ascii="Arial" w:hAnsi="Arial" w:cs="Arial"/>
          <w:bCs/>
          <w:sz w:val="22"/>
        </w:rPr>
      </w:pPr>
      <w:r w:rsidRPr="00623011">
        <w:rPr>
          <w:rFonts w:ascii="Arial" w:hAnsi="Arial" w:cs="Arial"/>
          <w:b/>
          <w:sz w:val="22"/>
          <w:szCs w:val="22"/>
        </w:rPr>
        <w:t xml:space="preserve">(izvajalec šolske prehrane) </w:t>
      </w:r>
    </w:p>
    <w:p w:rsidR="000E5741" w:rsidRPr="00623011" w:rsidRDefault="000E5741" w:rsidP="00623011">
      <w:pPr>
        <w:jc w:val="center"/>
        <w:rPr>
          <w:rFonts w:ascii="Arial" w:hAnsi="Arial" w:cs="Arial"/>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t>(1) V skladu s 5. členom ZŠolPre-1 šola</w:t>
      </w:r>
      <w:r>
        <w:rPr>
          <w:rFonts w:ascii="Arial" w:hAnsi="Arial" w:cs="Arial"/>
          <w:sz w:val="22"/>
          <w:szCs w:val="22"/>
        </w:rPr>
        <w:t xml:space="preserve"> organizira šolsko prehrano tako, da</w:t>
      </w:r>
      <w:r w:rsidRPr="00623011">
        <w:rPr>
          <w:rFonts w:ascii="Arial" w:hAnsi="Arial" w:cs="Arial"/>
          <w:sz w:val="22"/>
          <w:szCs w:val="22"/>
        </w:rPr>
        <w:t>:</w:t>
      </w:r>
    </w:p>
    <w:p w:rsidR="000E5741" w:rsidRPr="00623011" w:rsidRDefault="000E5741" w:rsidP="00623011">
      <w:pPr>
        <w:jc w:val="both"/>
        <w:rPr>
          <w:rFonts w:ascii="Arial" w:hAnsi="Arial" w:cs="Arial"/>
          <w:sz w:val="22"/>
          <w:szCs w:val="22"/>
        </w:rPr>
      </w:pPr>
      <w:r w:rsidRPr="00623011">
        <w:rPr>
          <w:rFonts w:ascii="Arial" w:hAnsi="Arial" w:cs="Arial"/>
          <w:sz w:val="22"/>
          <w:szCs w:val="22"/>
        </w:rPr>
        <w:t xml:space="preserve">- </w:t>
      </w:r>
      <w:r w:rsidRPr="00301CE9">
        <w:rPr>
          <w:rFonts w:ascii="Arial" w:hAnsi="Arial" w:cs="Arial"/>
          <w:sz w:val="22"/>
          <w:szCs w:val="22"/>
        </w:rPr>
        <w:t xml:space="preserve">glavna kuharica </w:t>
      </w:r>
      <w:r w:rsidRPr="00623011">
        <w:rPr>
          <w:rFonts w:ascii="Arial" w:hAnsi="Arial" w:cs="Arial"/>
          <w:sz w:val="22"/>
          <w:szCs w:val="22"/>
        </w:rPr>
        <w:t>izvaja nabavo živil,</w:t>
      </w:r>
    </w:p>
    <w:p w:rsidR="000E5741" w:rsidRPr="00623011" w:rsidRDefault="000E5741" w:rsidP="00623011">
      <w:pPr>
        <w:jc w:val="both"/>
        <w:rPr>
          <w:rFonts w:ascii="Arial" w:hAnsi="Arial" w:cs="Arial"/>
          <w:sz w:val="22"/>
          <w:szCs w:val="22"/>
        </w:rPr>
      </w:pPr>
      <w:r w:rsidRPr="00623011">
        <w:rPr>
          <w:rFonts w:ascii="Arial" w:hAnsi="Arial" w:cs="Arial"/>
          <w:sz w:val="22"/>
          <w:szCs w:val="22"/>
        </w:rPr>
        <w:t>- priprav</w:t>
      </w:r>
      <w:r w:rsidRPr="00301CE9">
        <w:rPr>
          <w:rFonts w:ascii="Arial" w:hAnsi="Arial" w:cs="Arial"/>
          <w:sz w:val="22"/>
          <w:szCs w:val="22"/>
        </w:rPr>
        <w:t xml:space="preserve">o živil izvajajo </w:t>
      </w:r>
      <w:r>
        <w:rPr>
          <w:rFonts w:ascii="Arial" w:hAnsi="Arial" w:cs="Arial"/>
          <w:sz w:val="22"/>
          <w:szCs w:val="22"/>
        </w:rPr>
        <w:t>glavna kuharica in pomočnice kuharice</w:t>
      </w:r>
      <w:r w:rsidRPr="00623011">
        <w:rPr>
          <w:rFonts w:ascii="Arial" w:hAnsi="Arial" w:cs="Arial"/>
          <w:sz w:val="22"/>
          <w:szCs w:val="22"/>
        </w:rPr>
        <w:t>,</w:t>
      </w:r>
    </w:p>
    <w:p w:rsidR="000E5741" w:rsidRPr="00623011" w:rsidRDefault="000E5741" w:rsidP="00623011">
      <w:pPr>
        <w:jc w:val="both"/>
        <w:rPr>
          <w:rFonts w:ascii="Arial" w:hAnsi="Arial" w:cs="Arial"/>
          <w:sz w:val="22"/>
          <w:szCs w:val="22"/>
        </w:rPr>
      </w:pPr>
      <w:r w:rsidRPr="00623011">
        <w:rPr>
          <w:rFonts w:ascii="Arial" w:hAnsi="Arial" w:cs="Arial"/>
          <w:sz w:val="22"/>
          <w:szCs w:val="22"/>
        </w:rPr>
        <w:t>- za razdeljevanje obrokov</w:t>
      </w:r>
      <w:r w:rsidRPr="00301CE9">
        <w:rPr>
          <w:rFonts w:ascii="Arial" w:hAnsi="Arial" w:cs="Arial"/>
          <w:sz w:val="22"/>
          <w:szCs w:val="22"/>
        </w:rPr>
        <w:t xml:space="preserve"> so</w:t>
      </w:r>
      <w:r w:rsidRPr="00623011">
        <w:rPr>
          <w:rFonts w:ascii="Arial" w:hAnsi="Arial" w:cs="Arial"/>
          <w:sz w:val="22"/>
          <w:szCs w:val="22"/>
        </w:rPr>
        <w:t xml:space="preserve"> zadolžen</w:t>
      </w:r>
      <w:r w:rsidRPr="00301CE9">
        <w:rPr>
          <w:rFonts w:ascii="Arial" w:hAnsi="Arial" w:cs="Arial"/>
          <w:sz w:val="22"/>
          <w:szCs w:val="22"/>
        </w:rPr>
        <w:t>i reditelji in učitelj pri katerem učenci/otroci malicajo</w:t>
      </w:r>
      <w:r w:rsidRPr="00623011">
        <w:rPr>
          <w:rFonts w:ascii="Arial" w:hAnsi="Arial" w:cs="Arial"/>
          <w:sz w:val="22"/>
          <w:szCs w:val="22"/>
        </w:rPr>
        <w:t>,</w:t>
      </w:r>
    </w:p>
    <w:p w:rsidR="000E5741" w:rsidRPr="00623011" w:rsidRDefault="000E5741" w:rsidP="00623011">
      <w:pPr>
        <w:jc w:val="both"/>
        <w:rPr>
          <w:rFonts w:ascii="Arial" w:hAnsi="Arial" w:cs="Arial"/>
          <w:sz w:val="22"/>
          <w:szCs w:val="22"/>
        </w:rPr>
      </w:pPr>
      <w:r w:rsidRPr="00623011">
        <w:rPr>
          <w:rFonts w:ascii="Arial" w:hAnsi="Arial" w:cs="Arial"/>
          <w:sz w:val="22"/>
          <w:szCs w:val="22"/>
        </w:rPr>
        <w:t>- evidence</w:t>
      </w:r>
      <w:r w:rsidRPr="00301CE9">
        <w:rPr>
          <w:rFonts w:ascii="Arial" w:hAnsi="Arial" w:cs="Arial"/>
          <w:sz w:val="22"/>
          <w:szCs w:val="22"/>
        </w:rPr>
        <w:t xml:space="preserve"> vodi knjigovodkinja</w:t>
      </w:r>
      <w:r w:rsidRPr="00623011">
        <w:rPr>
          <w:rFonts w:ascii="Arial" w:hAnsi="Arial" w:cs="Arial"/>
          <w:sz w:val="22"/>
          <w:szCs w:val="22"/>
        </w:rPr>
        <w:t xml:space="preserve">, </w:t>
      </w:r>
    </w:p>
    <w:p w:rsidR="000E5741" w:rsidRPr="00623011" w:rsidRDefault="000E5741" w:rsidP="00623011">
      <w:pPr>
        <w:jc w:val="both"/>
        <w:rPr>
          <w:rFonts w:ascii="Arial" w:hAnsi="Arial" w:cs="Arial"/>
          <w:sz w:val="22"/>
          <w:szCs w:val="22"/>
        </w:rPr>
      </w:pPr>
      <w:r w:rsidRPr="00623011">
        <w:rPr>
          <w:rFonts w:ascii="Arial" w:hAnsi="Arial" w:cs="Arial"/>
          <w:sz w:val="22"/>
          <w:szCs w:val="22"/>
        </w:rPr>
        <w:t>- vzgojno-izobraževalne dejavnosti, povezane s prehrano</w:t>
      </w:r>
      <w:r w:rsidRPr="00301CE9">
        <w:rPr>
          <w:rFonts w:ascii="Arial" w:hAnsi="Arial" w:cs="Arial"/>
          <w:sz w:val="22"/>
          <w:szCs w:val="22"/>
        </w:rPr>
        <w:t xml:space="preserve"> izvaja vodja šolske prehrane.</w:t>
      </w:r>
    </w:p>
    <w:p w:rsidR="000E574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6.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(prijava na šolsko prehrano in preklic prijave)</w:t>
      </w:r>
    </w:p>
    <w:p w:rsidR="000E5741" w:rsidRPr="00623011" w:rsidRDefault="000E5741" w:rsidP="00623011">
      <w:pPr>
        <w:jc w:val="both"/>
        <w:rPr>
          <w:rFonts w:ascii="Arial" w:hAnsi="Arial" w:cs="Arial"/>
          <w:b/>
          <w:sz w:val="22"/>
          <w:szCs w:val="22"/>
        </w:rPr>
      </w:pPr>
    </w:p>
    <w:p w:rsidR="000E5741" w:rsidRPr="00623011" w:rsidRDefault="000E5741" w:rsidP="00623011">
      <w:pPr>
        <w:jc w:val="both"/>
        <w:rPr>
          <w:rFonts w:ascii="Arial" w:hAnsi="Arial" w:cs="Arial"/>
          <w:bCs/>
          <w:sz w:val="22"/>
        </w:rPr>
      </w:pPr>
      <w:r w:rsidRPr="00623011">
        <w:rPr>
          <w:rFonts w:ascii="Arial" w:hAnsi="Arial" w:cs="Arial"/>
          <w:bCs/>
          <w:sz w:val="22"/>
        </w:rPr>
        <w:t>(1) Prijavo na šolsko prehrano oddajo starši. Prijava se odda razredniku ali svetovalnemu delavcu.</w:t>
      </w:r>
    </w:p>
    <w:p w:rsidR="000E5741" w:rsidRPr="00623011" w:rsidRDefault="000E5741" w:rsidP="00623011">
      <w:pPr>
        <w:jc w:val="both"/>
        <w:rPr>
          <w:rFonts w:ascii="Arial" w:hAnsi="Arial" w:cs="Arial"/>
          <w:bCs/>
          <w:sz w:val="22"/>
        </w:rPr>
      </w:pPr>
    </w:p>
    <w:p w:rsidR="000E5741" w:rsidRPr="00623011" w:rsidRDefault="000E5741" w:rsidP="00623011">
      <w:pPr>
        <w:jc w:val="both"/>
        <w:rPr>
          <w:rFonts w:ascii="Arial" w:hAnsi="Arial" w:cs="Arial"/>
          <w:bCs/>
          <w:sz w:val="22"/>
        </w:rPr>
      </w:pPr>
      <w:r w:rsidRPr="00623011">
        <w:rPr>
          <w:rFonts w:ascii="Arial" w:hAnsi="Arial" w:cs="Arial"/>
          <w:bCs/>
          <w:sz w:val="22"/>
        </w:rPr>
        <w:t>(2) Prijava se praviloma odda v mesecu juniju za prihodnje šolsko leto. Odda se lahko tudi kadarkoli med šolskim letom.</w:t>
      </w:r>
    </w:p>
    <w:p w:rsidR="000E5741" w:rsidRPr="00623011" w:rsidRDefault="000E5741" w:rsidP="00623011">
      <w:pPr>
        <w:jc w:val="both"/>
        <w:rPr>
          <w:rFonts w:ascii="Arial" w:hAnsi="Arial" w:cs="Arial"/>
          <w:bCs/>
          <w:sz w:val="22"/>
        </w:rPr>
      </w:pPr>
    </w:p>
    <w:p w:rsidR="000E5741" w:rsidRPr="00623011" w:rsidRDefault="000E5741" w:rsidP="00623011">
      <w:pPr>
        <w:jc w:val="both"/>
        <w:rPr>
          <w:rFonts w:ascii="Arial" w:hAnsi="Arial" w:cs="Arial"/>
          <w:sz w:val="22"/>
        </w:rPr>
      </w:pPr>
      <w:r w:rsidRPr="00623011">
        <w:rPr>
          <w:rFonts w:ascii="Arial" w:hAnsi="Arial" w:cs="Arial"/>
          <w:sz w:val="22"/>
        </w:rPr>
        <w:t>(3) Prijava na šolsko prehrano se vloži na obrazcu, ki ga predpiše minister, in se hrani do konca šolskega leta, za katero je bila oddana.</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bCs/>
          <w:sz w:val="22"/>
        </w:rPr>
      </w:pPr>
      <w:r w:rsidRPr="00623011">
        <w:rPr>
          <w:rFonts w:ascii="Arial" w:hAnsi="Arial" w:cs="Arial"/>
          <w:bCs/>
          <w:sz w:val="22"/>
        </w:rPr>
        <w:t>(4) Prijava se lahko kadarkoli prekliče. Preklic velja z naslednjim dnem po njegovem prejemu.</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7.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(obveznosti)</w:t>
      </w:r>
    </w:p>
    <w:p w:rsidR="000E5741" w:rsidRPr="00623011" w:rsidRDefault="000E5741" w:rsidP="00623011">
      <w:pPr>
        <w:jc w:val="center"/>
        <w:rPr>
          <w:rFonts w:ascii="Arial" w:hAnsi="Arial" w:cs="Arial"/>
          <w:b/>
          <w:color w:val="000000"/>
          <w:sz w:val="22"/>
          <w:szCs w:val="22"/>
        </w:rPr>
      </w:pPr>
    </w:p>
    <w:p w:rsidR="000E5741" w:rsidRPr="00623011" w:rsidRDefault="000E5741" w:rsidP="00623011">
      <w:pPr>
        <w:jc w:val="both"/>
        <w:rPr>
          <w:rFonts w:ascii="Arial" w:hAnsi="Arial" w:cs="Arial"/>
          <w:bCs/>
          <w:color w:val="000000"/>
          <w:sz w:val="22"/>
        </w:rPr>
      </w:pPr>
      <w:r w:rsidRPr="00623011">
        <w:rPr>
          <w:rFonts w:ascii="Arial" w:hAnsi="Arial" w:cs="Arial"/>
          <w:bCs/>
          <w:color w:val="000000"/>
          <w:sz w:val="22"/>
        </w:rPr>
        <w:t xml:space="preserve">S prijavo na šolsko prehrano nastopi dolžnost učenca oziroma staršev, da bodo: </w:t>
      </w:r>
    </w:p>
    <w:p w:rsidR="000E5741" w:rsidRPr="00623011" w:rsidRDefault="000E5741" w:rsidP="00623011">
      <w:pPr>
        <w:jc w:val="both"/>
        <w:rPr>
          <w:rFonts w:ascii="Arial" w:hAnsi="Arial" w:cs="Arial"/>
          <w:bCs/>
          <w:color w:val="000000"/>
          <w:sz w:val="22"/>
        </w:rPr>
      </w:pPr>
    </w:p>
    <w:p w:rsidR="000E5741" w:rsidRPr="00623011" w:rsidRDefault="000E5741" w:rsidP="00623011">
      <w:pPr>
        <w:numPr>
          <w:ilvl w:val="0"/>
          <w:numId w:val="3"/>
        </w:numPr>
        <w:jc w:val="both"/>
        <w:rPr>
          <w:rFonts w:ascii="Arial" w:hAnsi="Arial" w:cs="Arial"/>
          <w:color w:val="000000"/>
          <w:sz w:val="22"/>
          <w:szCs w:val="22"/>
        </w:rPr>
      </w:pPr>
      <w:r w:rsidRPr="00623011">
        <w:rPr>
          <w:rFonts w:ascii="Arial" w:hAnsi="Arial" w:cs="Arial"/>
          <w:color w:val="000000"/>
          <w:sz w:val="22"/>
          <w:szCs w:val="22"/>
        </w:rPr>
        <w:t xml:space="preserve">spoštovali pravila šolske prehrane, </w:t>
      </w:r>
    </w:p>
    <w:p w:rsidR="000E5741" w:rsidRPr="00623011" w:rsidRDefault="000E5741" w:rsidP="00623011">
      <w:pPr>
        <w:numPr>
          <w:ilvl w:val="0"/>
          <w:numId w:val="3"/>
        </w:numPr>
        <w:jc w:val="both"/>
        <w:rPr>
          <w:rFonts w:ascii="Arial" w:hAnsi="Arial" w:cs="Arial"/>
          <w:color w:val="000000"/>
          <w:sz w:val="22"/>
          <w:szCs w:val="22"/>
        </w:rPr>
      </w:pPr>
      <w:r w:rsidRPr="00623011">
        <w:rPr>
          <w:rFonts w:ascii="Arial" w:hAnsi="Arial" w:cs="Arial"/>
          <w:color w:val="000000"/>
          <w:sz w:val="22"/>
          <w:szCs w:val="22"/>
        </w:rPr>
        <w:t xml:space="preserve">pravočasno odjavili posamezni obrok skladno s pravili šolske prehrane, </w:t>
      </w:r>
    </w:p>
    <w:p w:rsidR="000E5741" w:rsidRPr="00623011" w:rsidRDefault="000E5741" w:rsidP="00623011">
      <w:pPr>
        <w:numPr>
          <w:ilvl w:val="0"/>
          <w:numId w:val="3"/>
        </w:numPr>
        <w:jc w:val="both"/>
        <w:rPr>
          <w:rFonts w:ascii="Arial" w:hAnsi="Arial" w:cs="Arial"/>
          <w:color w:val="000000"/>
          <w:sz w:val="22"/>
          <w:szCs w:val="22"/>
        </w:rPr>
      </w:pPr>
      <w:r w:rsidRPr="00623011">
        <w:rPr>
          <w:rFonts w:ascii="Arial" w:hAnsi="Arial" w:cs="Arial"/>
          <w:color w:val="000000"/>
          <w:sz w:val="22"/>
          <w:szCs w:val="22"/>
        </w:rPr>
        <w:t>šoli plačali prevzete in nepravočasno odjavljene obroke.</w:t>
      </w:r>
    </w:p>
    <w:p w:rsidR="000E5741" w:rsidRPr="0062301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8.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(plačilo šolske prehrane)</w:t>
      </w:r>
    </w:p>
    <w:p w:rsidR="000E5741" w:rsidRPr="00623011" w:rsidRDefault="000E5741" w:rsidP="00623011">
      <w:pPr>
        <w:jc w:val="center"/>
        <w:rPr>
          <w:rFonts w:ascii="Arial" w:hAnsi="Arial" w:cs="Arial"/>
          <w:b/>
          <w:sz w:val="22"/>
          <w:szCs w:val="22"/>
        </w:rPr>
      </w:pPr>
    </w:p>
    <w:p w:rsidR="000E5741" w:rsidRPr="00623011" w:rsidRDefault="00AC0DA6" w:rsidP="00623011">
      <w:pPr>
        <w:jc w:val="both"/>
        <w:rPr>
          <w:rFonts w:ascii="Arial" w:hAnsi="Arial" w:cs="Arial"/>
          <w:bCs/>
          <w:sz w:val="22"/>
        </w:rPr>
      </w:pPr>
      <w:r>
        <w:rPr>
          <w:rFonts w:ascii="Arial" w:hAnsi="Arial" w:cs="Arial"/>
          <w:bCs/>
          <w:sz w:val="22"/>
        </w:rPr>
        <w:t>S</w:t>
      </w:r>
      <w:r w:rsidR="000E5741" w:rsidRPr="00623011">
        <w:rPr>
          <w:rFonts w:ascii="Arial" w:hAnsi="Arial" w:cs="Arial"/>
          <w:bCs/>
          <w:sz w:val="22"/>
        </w:rPr>
        <w:t>tarši šoli plačajo šolsko prehrano.</w:t>
      </w:r>
    </w:p>
    <w:p w:rsidR="000E5741" w:rsidRPr="00623011" w:rsidRDefault="000E5741" w:rsidP="00623011">
      <w:pPr>
        <w:jc w:val="both"/>
        <w:rPr>
          <w:rFonts w:ascii="Arial" w:hAnsi="Arial" w:cs="Arial"/>
          <w:bCs/>
          <w:color w:val="0000FF"/>
          <w:sz w:val="22"/>
        </w:rPr>
      </w:pP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lastRenderedPageBreak/>
        <w:t xml:space="preserve">III. ČAS IN NAČIN ODJAVE POSAMEZNEGA OBROKA </w:t>
      </w:r>
    </w:p>
    <w:p w:rsidR="000E5741" w:rsidRPr="00623011" w:rsidRDefault="000E5741" w:rsidP="00623011">
      <w:pPr>
        <w:jc w:val="center"/>
        <w:rPr>
          <w:rFonts w:ascii="Arial" w:hAnsi="Arial" w:cs="Arial"/>
          <w:b/>
          <w:sz w:val="22"/>
          <w:szCs w:val="22"/>
        </w:rPr>
      </w:pPr>
      <w:r>
        <w:rPr>
          <w:rFonts w:ascii="Arial" w:hAnsi="Arial" w:cs="Arial"/>
          <w:b/>
          <w:sz w:val="22"/>
          <w:szCs w:val="22"/>
        </w:rPr>
        <w:t>9</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t>(1) Posamezni obrok šolske prehrane se lahko odjavi.</w:t>
      </w:r>
    </w:p>
    <w:p w:rsidR="000E5741" w:rsidRPr="00623011" w:rsidRDefault="000E5741" w:rsidP="00623011">
      <w:pPr>
        <w:jc w:val="both"/>
        <w:rPr>
          <w:rFonts w:ascii="Arial" w:hAnsi="Arial" w:cs="Arial"/>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t>(2) Posamezni obrok za učenca, ki je odsoten od pouka zaradi sodelovanja pri športnih, kulturnih in drugih tekmovanjih ter srečanjih, na katerih sodeluje v imenu šole, odjavi šolsko prehrano razrednik ali strokovni delavec, ki je zadolžen za izvedbo dejavnosti.</w:t>
      </w:r>
    </w:p>
    <w:p w:rsidR="000E5741" w:rsidRPr="00623011" w:rsidRDefault="000E5741" w:rsidP="00623011">
      <w:pPr>
        <w:jc w:val="both"/>
        <w:rPr>
          <w:rFonts w:ascii="Arial" w:hAnsi="Arial" w:cs="Arial"/>
          <w:sz w:val="22"/>
          <w:szCs w:val="22"/>
        </w:rPr>
      </w:pPr>
    </w:p>
    <w:p w:rsidR="000E5741" w:rsidRDefault="000E5741" w:rsidP="00623011">
      <w:pPr>
        <w:jc w:val="both"/>
        <w:rPr>
          <w:rFonts w:ascii="Arial" w:hAnsi="Arial" w:cs="Arial"/>
          <w:sz w:val="22"/>
          <w:szCs w:val="22"/>
        </w:rPr>
      </w:pPr>
      <w:r w:rsidRPr="00623011">
        <w:rPr>
          <w:rFonts w:ascii="Arial" w:hAnsi="Arial" w:cs="Arial"/>
          <w:sz w:val="22"/>
          <w:szCs w:val="22"/>
        </w:rPr>
        <w:t xml:space="preserve">(3) Posamezni obrok je pravočasno odjavljen, če se ga odjavi vsaj en delovni dan prej, in sicer do </w:t>
      </w:r>
      <w:r>
        <w:rPr>
          <w:rFonts w:ascii="Arial" w:hAnsi="Arial" w:cs="Arial"/>
          <w:sz w:val="22"/>
          <w:szCs w:val="22"/>
        </w:rPr>
        <w:t xml:space="preserve">8. </w:t>
      </w:r>
      <w:r w:rsidRPr="00623011">
        <w:rPr>
          <w:rFonts w:ascii="Arial" w:hAnsi="Arial" w:cs="Arial"/>
          <w:sz w:val="22"/>
          <w:szCs w:val="22"/>
        </w:rPr>
        <w:t xml:space="preserve">ure. </w:t>
      </w:r>
    </w:p>
    <w:p w:rsidR="000E5741" w:rsidRPr="00623011" w:rsidRDefault="000E5741" w:rsidP="00623011">
      <w:pPr>
        <w:jc w:val="both"/>
        <w:rPr>
          <w:rFonts w:ascii="Arial" w:hAnsi="Arial" w:cs="Arial"/>
          <w:color w:val="0000FF"/>
          <w:sz w:val="22"/>
          <w:szCs w:val="22"/>
        </w:rPr>
      </w:pPr>
    </w:p>
    <w:p w:rsidR="000E5741" w:rsidRPr="00D604E2" w:rsidRDefault="000E5741" w:rsidP="00623011">
      <w:pPr>
        <w:jc w:val="both"/>
      </w:pPr>
      <w:r w:rsidRPr="00D604E2">
        <w:rPr>
          <w:rFonts w:ascii="Arial" w:hAnsi="Arial" w:cs="Arial"/>
          <w:sz w:val="22"/>
          <w:szCs w:val="22"/>
        </w:rPr>
        <w:t>(4) O</w:t>
      </w:r>
      <w:r w:rsidRPr="00623011">
        <w:rPr>
          <w:rFonts w:ascii="Arial" w:hAnsi="Arial" w:cs="Arial"/>
          <w:sz w:val="22"/>
          <w:szCs w:val="22"/>
        </w:rPr>
        <w:t>djava posameznega obroka</w:t>
      </w:r>
      <w:r w:rsidRPr="00D604E2">
        <w:rPr>
          <w:rFonts w:ascii="Arial" w:hAnsi="Arial" w:cs="Arial"/>
          <w:sz w:val="22"/>
          <w:szCs w:val="22"/>
        </w:rPr>
        <w:t xml:space="preserve"> se sporoči  v </w:t>
      </w:r>
      <w:r w:rsidR="00983681">
        <w:rPr>
          <w:rFonts w:ascii="Arial" w:hAnsi="Arial" w:cs="Arial"/>
          <w:sz w:val="22"/>
          <w:szCs w:val="22"/>
        </w:rPr>
        <w:t>tajništvo</w:t>
      </w:r>
      <w:r w:rsidRPr="00D604E2">
        <w:rPr>
          <w:rFonts w:ascii="Arial" w:hAnsi="Arial" w:cs="Arial"/>
          <w:sz w:val="22"/>
          <w:szCs w:val="22"/>
        </w:rPr>
        <w:t xml:space="preserve"> šole na telefonsko številko: </w:t>
      </w:r>
      <w:r w:rsidRPr="00D604E2">
        <w:t>(02)870 41 4</w:t>
      </w:r>
      <w:r w:rsidR="00983681">
        <w:t>0</w:t>
      </w:r>
      <w:r>
        <w:t xml:space="preserve"> ali na e-naslov: </w:t>
      </w:r>
      <w:hyperlink r:id="rId7" w:history="1">
        <w:r w:rsidR="00983681" w:rsidRPr="004F6261">
          <w:rPr>
            <w:rStyle w:val="Hiperpovezava"/>
          </w:rPr>
          <w:t>tajnistvo@os-crna.si</w:t>
        </w:r>
      </w:hyperlink>
      <w:r w:rsidRPr="00D604E2">
        <w:t>.</w:t>
      </w:r>
    </w:p>
    <w:p w:rsidR="000E5741" w:rsidRPr="00623011" w:rsidRDefault="000E5741" w:rsidP="00623011">
      <w:pPr>
        <w:jc w:val="both"/>
        <w:rPr>
          <w:rFonts w:ascii="Arial" w:hAnsi="Arial" w:cs="Arial"/>
          <w:color w:val="0000FF"/>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0</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(ustna odjava)</w:t>
      </w:r>
    </w:p>
    <w:p w:rsidR="000E5741" w:rsidRPr="00623011" w:rsidRDefault="000E5741" w:rsidP="00623011">
      <w:pPr>
        <w:jc w:val="center"/>
        <w:rPr>
          <w:rFonts w:ascii="Arial" w:hAnsi="Arial" w:cs="Arial"/>
          <w:b/>
          <w:sz w:val="22"/>
          <w:szCs w:val="22"/>
        </w:rPr>
      </w:pPr>
    </w:p>
    <w:p w:rsidR="000E5741" w:rsidRPr="00623011" w:rsidRDefault="000E5741" w:rsidP="00623011">
      <w:pPr>
        <w:jc w:val="both"/>
        <w:rPr>
          <w:rFonts w:ascii="Arial" w:hAnsi="Arial" w:cs="Arial"/>
          <w:sz w:val="22"/>
          <w:szCs w:val="22"/>
        </w:rPr>
      </w:pPr>
      <w:r w:rsidRPr="00623011">
        <w:rPr>
          <w:rFonts w:ascii="Arial" w:hAnsi="Arial" w:cs="Arial"/>
          <w:sz w:val="22"/>
          <w:szCs w:val="22"/>
        </w:rPr>
        <w:t>Če starši odjavo posameznega obroka podajo ustno po telefonu, napiše oseba, ki je prejela klic, zaznamek. V zaznamek se vpiše praviloma naslednje podatke:</w:t>
      </w:r>
    </w:p>
    <w:p w:rsidR="000E5741" w:rsidRPr="00623011" w:rsidRDefault="000E5741" w:rsidP="00623011">
      <w:pPr>
        <w:jc w:val="both"/>
        <w:rPr>
          <w:rFonts w:ascii="Arial" w:hAnsi="Arial" w:cs="Arial"/>
          <w:sz w:val="22"/>
          <w:szCs w:val="22"/>
        </w:rPr>
      </w:pPr>
    </w:p>
    <w:p w:rsidR="000E5741" w:rsidRPr="00623011" w:rsidRDefault="000E5741" w:rsidP="00623011">
      <w:pPr>
        <w:numPr>
          <w:ilvl w:val="0"/>
          <w:numId w:val="3"/>
        </w:numPr>
        <w:jc w:val="both"/>
        <w:rPr>
          <w:rFonts w:ascii="Arial" w:hAnsi="Arial" w:cs="Arial"/>
          <w:color w:val="000000"/>
          <w:sz w:val="22"/>
          <w:szCs w:val="22"/>
        </w:rPr>
      </w:pPr>
      <w:r w:rsidRPr="00623011">
        <w:rPr>
          <w:rFonts w:ascii="Arial" w:hAnsi="Arial" w:cs="Arial"/>
          <w:color w:val="000000"/>
          <w:sz w:val="22"/>
          <w:szCs w:val="22"/>
        </w:rPr>
        <w:t>dan in uro klica,</w:t>
      </w:r>
    </w:p>
    <w:p w:rsidR="000E5741" w:rsidRPr="00623011" w:rsidRDefault="000E5741" w:rsidP="00623011">
      <w:pPr>
        <w:numPr>
          <w:ilvl w:val="0"/>
          <w:numId w:val="3"/>
        </w:numPr>
        <w:jc w:val="both"/>
        <w:rPr>
          <w:rFonts w:ascii="Arial" w:hAnsi="Arial" w:cs="Arial"/>
          <w:color w:val="000000"/>
          <w:sz w:val="22"/>
          <w:szCs w:val="22"/>
        </w:rPr>
      </w:pPr>
      <w:r w:rsidRPr="00623011">
        <w:rPr>
          <w:rFonts w:ascii="Arial" w:hAnsi="Arial" w:cs="Arial"/>
          <w:color w:val="000000"/>
          <w:sz w:val="22"/>
          <w:szCs w:val="22"/>
        </w:rPr>
        <w:t>ime in priimek osebe, ki je kliče,</w:t>
      </w:r>
    </w:p>
    <w:p w:rsidR="000E5741" w:rsidRPr="00623011" w:rsidRDefault="000E5741" w:rsidP="00623011">
      <w:pPr>
        <w:numPr>
          <w:ilvl w:val="0"/>
          <w:numId w:val="3"/>
        </w:numPr>
        <w:jc w:val="both"/>
        <w:rPr>
          <w:rFonts w:ascii="Arial" w:hAnsi="Arial" w:cs="Arial"/>
          <w:color w:val="000000"/>
          <w:sz w:val="22"/>
          <w:szCs w:val="22"/>
        </w:rPr>
      </w:pPr>
      <w:r w:rsidRPr="00623011">
        <w:rPr>
          <w:rFonts w:ascii="Arial" w:hAnsi="Arial" w:cs="Arial"/>
          <w:color w:val="000000"/>
          <w:sz w:val="22"/>
          <w:szCs w:val="22"/>
        </w:rPr>
        <w:t>za katerega učenca je bila podana odjava</w:t>
      </w:r>
    </w:p>
    <w:p w:rsidR="000E5741" w:rsidRPr="00623011" w:rsidRDefault="000E5741" w:rsidP="00623011">
      <w:pPr>
        <w:numPr>
          <w:ilvl w:val="0"/>
          <w:numId w:val="3"/>
        </w:numPr>
        <w:jc w:val="both"/>
        <w:rPr>
          <w:rFonts w:ascii="Arial" w:hAnsi="Arial" w:cs="Arial"/>
          <w:color w:val="000000"/>
          <w:sz w:val="22"/>
          <w:szCs w:val="22"/>
        </w:rPr>
      </w:pPr>
      <w:r w:rsidRPr="00623011">
        <w:rPr>
          <w:rFonts w:ascii="Arial" w:hAnsi="Arial" w:cs="Arial"/>
          <w:color w:val="000000"/>
          <w:sz w:val="22"/>
          <w:szCs w:val="22"/>
        </w:rPr>
        <w:t>datum in podpis osebe, ki je prejela odjavo</w:t>
      </w:r>
    </w:p>
    <w:p w:rsidR="000E5741" w:rsidRPr="00623011" w:rsidRDefault="000E5741" w:rsidP="00623011">
      <w:pPr>
        <w:jc w:val="both"/>
        <w:rPr>
          <w:rFonts w:ascii="Arial" w:hAnsi="Arial" w:cs="Arial"/>
          <w:color w:val="000000"/>
          <w:sz w:val="22"/>
          <w:szCs w:val="22"/>
        </w:rPr>
      </w:pPr>
    </w:p>
    <w:p w:rsidR="000E5741" w:rsidRPr="00623011" w:rsidRDefault="000E5741" w:rsidP="00623011">
      <w:pPr>
        <w:jc w:val="both"/>
        <w:rPr>
          <w:rFonts w:ascii="Arial" w:hAnsi="Arial" w:cs="Arial"/>
          <w:color w:val="000000"/>
          <w:sz w:val="22"/>
          <w:szCs w:val="22"/>
        </w:rPr>
      </w:pPr>
    </w:p>
    <w:p w:rsidR="000E5741" w:rsidRPr="00623011" w:rsidRDefault="000E5741" w:rsidP="00623011">
      <w:pPr>
        <w:jc w:val="both"/>
        <w:rPr>
          <w:rFonts w:ascii="Arial" w:hAnsi="Arial" w:cs="Arial"/>
          <w:color w:val="000000"/>
          <w:sz w:val="22"/>
          <w:szCs w:val="22"/>
        </w:rPr>
      </w:pP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t>IV. RAVNANJE Z NEPREVZETIMI OBROKI</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1</w:t>
      </w:r>
      <w:r w:rsidRPr="00623011">
        <w:rPr>
          <w:rFonts w:ascii="Arial" w:hAnsi="Arial" w:cs="Arial"/>
          <w:b/>
          <w:sz w:val="22"/>
          <w:szCs w:val="22"/>
        </w:rPr>
        <w:t>. člen</w:t>
      </w:r>
    </w:p>
    <w:p w:rsidR="000E5741" w:rsidRPr="00623011" w:rsidRDefault="000E5741" w:rsidP="00623011">
      <w:pPr>
        <w:jc w:val="both"/>
        <w:rPr>
          <w:rFonts w:ascii="Arial" w:hAnsi="Arial" w:cs="Arial"/>
          <w:sz w:val="22"/>
          <w:szCs w:val="22"/>
        </w:rPr>
      </w:pPr>
    </w:p>
    <w:p w:rsidR="000E5741" w:rsidRPr="00623011" w:rsidRDefault="000E5741" w:rsidP="00623011">
      <w:pPr>
        <w:jc w:val="both"/>
        <w:rPr>
          <w:rFonts w:ascii="Arial" w:hAnsi="Arial" w:cs="Arial"/>
          <w:color w:val="0000FF"/>
          <w:sz w:val="22"/>
          <w:szCs w:val="22"/>
        </w:rPr>
      </w:pPr>
      <w:r w:rsidRPr="00623011">
        <w:rPr>
          <w:rFonts w:ascii="Arial" w:hAnsi="Arial" w:cs="Arial"/>
          <w:sz w:val="22"/>
          <w:szCs w:val="22"/>
        </w:rPr>
        <w:t>Obroke, ki v predvidenem času niso prevzeti, šola brezplačno odstopi drugim učencem</w:t>
      </w:r>
      <w:r>
        <w:rPr>
          <w:rFonts w:ascii="Arial" w:hAnsi="Arial" w:cs="Arial"/>
          <w:sz w:val="22"/>
          <w:szCs w:val="22"/>
        </w:rPr>
        <w:t>:</w:t>
      </w:r>
    </w:p>
    <w:p w:rsidR="000E5741" w:rsidRPr="00623011" w:rsidRDefault="000E5741" w:rsidP="00623011">
      <w:pPr>
        <w:jc w:val="both"/>
        <w:rPr>
          <w:rFonts w:ascii="Arial" w:hAnsi="Arial" w:cs="Arial"/>
          <w:sz w:val="22"/>
          <w:szCs w:val="22"/>
        </w:rPr>
      </w:pPr>
    </w:p>
    <w:p w:rsidR="000E5741" w:rsidRPr="00623011" w:rsidRDefault="000E5741" w:rsidP="00623011">
      <w:pPr>
        <w:numPr>
          <w:ilvl w:val="0"/>
          <w:numId w:val="3"/>
        </w:numPr>
        <w:jc w:val="both"/>
        <w:rPr>
          <w:rFonts w:ascii="Arial" w:hAnsi="Arial" w:cs="Arial"/>
          <w:sz w:val="22"/>
          <w:szCs w:val="22"/>
        </w:rPr>
      </w:pPr>
      <w:r w:rsidRPr="00623011">
        <w:rPr>
          <w:rFonts w:ascii="Arial" w:hAnsi="Arial" w:cs="Arial"/>
          <w:sz w:val="22"/>
          <w:szCs w:val="22"/>
        </w:rPr>
        <w:t>za</w:t>
      </w:r>
      <w:r w:rsidRPr="00D604E2">
        <w:rPr>
          <w:rFonts w:ascii="Arial" w:hAnsi="Arial" w:cs="Arial"/>
          <w:sz w:val="22"/>
          <w:szCs w:val="22"/>
        </w:rPr>
        <w:t xml:space="preserve">jtrki, ki niso prevzeti do 8.05 </w:t>
      </w:r>
      <w:r w:rsidRPr="00623011">
        <w:rPr>
          <w:rFonts w:ascii="Arial" w:hAnsi="Arial" w:cs="Arial"/>
          <w:sz w:val="22"/>
          <w:szCs w:val="22"/>
        </w:rPr>
        <w:t>ure, šola brezplačno odstopi drugim učencem,</w:t>
      </w:r>
    </w:p>
    <w:p w:rsidR="000E5741" w:rsidRPr="00623011" w:rsidRDefault="000E5741" w:rsidP="00623011">
      <w:pPr>
        <w:numPr>
          <w:ilvl w:val="0"/>
          <w:numId w:val="3"/>
        </w:numPr>
        <w:jc w:val="both"/>
        <w:rPr>
          <w:rFonts w:ascii="Arial" w:hAnsi="Arial" w:cs="Arial"/>
          <w:sz w:val="22"/>
          <w:szCs w:val="22"/>
        </w:rPr>
      </w:pPr>
      <w:r w:rsidRPr="00623011">
        <w:rPr>
          <w:rFonts w:ascii="Arial" w:hAnsi="Arial" w:cs="Arial"/>
          <w:sz w:val="22"/>
          <w:szCs w:val="22"/>
        </w:rPr>
        <w:t xml:space="preserve">malice, ki niso prevzete do </w:t>
      </w:r>
      <w:r w:rsidRPr="00D604E2">
        <w:rPr>
          <w:rFonts w:ascii="Arial" w:hAnsi="Arial" w:cs="Arial"/>
          <w:sz w:val="22"/>
          <w:szCs w:val="22"/>
        </w:rPr>
        <w:t xml:space="preserve">10.00 </w:t>
      </w:r>
      <w:r w:rsidRPr="00623011">
        <w:rPr>
          <w:rFonts w:ascii="Arial" w:hAnsi="Arial" w:cs="Arial"/>
          <w:sz w:val="22"/>
          <w:szCs w:val="22"/>
        </w:rPr>
        <w:t>ure, šola brezplačno odstopi drugim učencem,</w:t>
      </w:r>
    </w:p>
    <w:p w:rsidR="000E5741" w:rsidRPr="00623011" w:rsidRDefault="000E5741" w:rsidP="00623011">
      <w:pPr>
        <w:numPr>
          <w:ilvl w:val="0"/>
          <w:numId w:val="3"/>
        </w:numPr>
        <w:jc w:val="both"/>
        <w:rPr>
          <w:rFonts w:ascii="Arial" w:hAnsi="Arial" w:cs="Arial"/>
          <w:sz w:val="22"/>
          <w:szCs w:val="22"/>
        </w:rPr>
      </w:pPr>
      <w:r w:rsidRPr="00623011">
        <w:rPr>
          <w:rFonts w:ascii="Arial" w:hAnsi="Arial" w:cs="Arial"/>
          <w:sz w:val="22"/>
          <w:szCs w:val="22"/>
        </w:rPr>
        <w:t xml:space="preserve">kosila, ki niso prevzeta do </w:t>
      </w:r>
      <w:r w:rsidRPr="00D604E2">
        <w:rPr>
          <w:rFonts w:ascii="Arial" w:hAnsi="Arial" w:cs="Arial"/>
          <w:sz w:val="22"/>
          <w:szCs w:val="22"/>
        </w:rPr>
        <w:t>13.45</w:t>
      </w:r>
      <w:r w:rsidRPr="00623011">
        <w:rPr>
          <w:rFonts w:ascii="Arial" w:hAnsi="Arial" w:cs="Arial"/>
          <w:sz w:val="22"/>
          <w:szCs w:val="22"/>
        </w:rPr>
        <w:t xml:space="preserve"> ure, šola brezplačno odstopi drugim učencem,</w:t>
      </w:r>
    </w:p>
    <w:p w:rsidR="000E5741" w:rsidRPr="00623011" w:rsidRDefault="000E5741" w:rsidP="00623011">
      <w:pPr>
        <w:jc w:val="center"/>
        <w:rPr>
          <w:rFonts w:ascii="Arial" w:hAnsi="Arial" w:cs="Arial"/>
          <w:b/>
          <w:position w:val="22"/>
          <w:sz w:val="22"/>
          <w:szCs w:val="22"/>
        </w:rPr>
      </w:pP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t xml:space="preserve">V. SUBVENCIONIRANJE ŠOLSKE PREHRANE </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2</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(subvencija za malico)</w:t>
      </w:r>
    </w:p>
    <w:p w:rsidR="000E5741" w:rsidRPr="00623011" w:rsidRDefault="000E5741" w:rsidP="00623011">
      <w:pPr>
        <w:jc w:val="center"/>
        <w:rPr>
          <w:rFonts w:ascii="Arial" w:hAnsi="Arial" w:cs="Arial"/>
          <w:b/>
          <w:sz w:val="22"/>
          <w:szCs w:val="22"/>
        </w:rPr>
      </w:pPr>
    </w:p>
    <w:p w:rsidR="000E5741" w:rsidRDefault="000E5741" w:rsidP="00623011">
      <w:pPr>
        <w:jc w:val="both"/>
        <w:rPr>
          <w:rFonts w:ascii="Arial" w:hAnsi="Arial" w:cs="Arial"/>
          <w:sz w:val="22"/>
          <w:szCs w:val="22"/>
        </w:rPr>
      </w:pPr>
      <w:r w:rsidRPr="00623011">
        <w:rPr>
          <w:rFonts w:ascii="Arial" w:hAnsi="Arial" w:cs="Arial"/>
          <w:sz w:val="22"/>
          <w:szCs w:val="22"/>
        </w:rPr>
        <w:t xml:space="preserve">Iz državnega proračuna se zagotavljajo sredstva za subvencioniranje ene malice dnevno na učenca. </w:t>
      </w:r>
    </w:p>
    <w:p w:rsidR="00AC0DA6" w:rsidRDefault="00AC0DA6" w:rsidP="00623011">
      <w:pPr>
        <w:jc w:val="both"/>
        <w:rPr>
          <w:rFonts w:ascii="Arial" w:hAnsi="Arial" w:cs="Arial"/>
          <w:sz w:val="22"/>
          <w:szCs w:val="22"/>
        </w:rPr>
      </w:pPr>
    </w:p>
    <w:p w:rsidR="00AC0DA6" w:rsidRPr="00623011" w:rsidRDefault="00AC0DA6" w:rsidP="00623011">
      <w:pPr>
        <w:jc w:val="both"/>
        <w:rPr>
          <w:rFonts w:ascii="Arial" w:hAnsi="Arial" w:cs="Arial"/>
          <w:sz w:val="22"/>
          <w:szCs w:val="22"/>
        </w:rPr>
      </w:pPr>
    </w:p>
    <w:p w:rsidR="000E5741" w:rsidRDefault="000E5741" w:rsidP="00623011">
      <w:pPr>
        <w:jc w:val="center"/>
        <w:rPr>
          <w:rFonts w:ascii="Arial" w:hAnsi="Arial" w:cs="Arial"/>
          <w:b/>
          <w:sz w:val="22"/>
          <w:szCs w:val="22"/>
        </w:rPr>
      </w:pPr>
    </w:p>
    <w:p w:rsidR="000E574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3</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(upravičenci do subvencije za malico)</w:t>
      </w:r>
    </w:p>
    <w:p w:rsidR="000E5741" w:rsidRPr="00623011" w:rsidRDefault="000E5741" w:rsidP="00623011">
      <w:pPr>
        <w:rPr>
          <w:rFonts w:ascii="Arial" w:hAnsi="Arial" w:cs="Arial"/>
          <w:b/>
          <w:sz w:val="22"/>
          <w:szCs w:val="22"/>
        </w:rPr>
      </w:pPr>
    </w:p>
    <w:p w:rsidR="000E5741" w:rsidRPr="00623011" w:rsidRDefault="000E5741" w:rsidP="00623011">
      <w:pPr>
        <w:shd w:val="clear" w:color="auto" w:fill="FFFFFF"/>
        <w:spacing w:after="210"/>
        <w:jc w:val="both"/>
        <w:rPr>
          <w:rFonts w:ascii="Arial" w:hAnsi="Arial" w:cs="Arial"/>
          <w:sz w:val="22"/>
          <w:szCs w:val="22"/>
        </w:rPr>
      </w:pPr>
      <w:r w:rsidRPr="00623011">
        <w:rPr>
          <w:rFonts w:ascii="Arial" w:hAnsi="Arial" w:cs="Arial"/>
          <w:sz w:val="22"/>
          <w:szCs w:val="22"/>
        </w:rPr>
        <w:t>(1) Subvencija malice pripada tistim učencem, ki se redno izobražujejo, so prijavljeni na malico in pri katerih povprečni mesečni dohodek na osebo, ugotovljen v odločbi o otroškem dodatku, ne presega 53 % neto povprečne plače v Republiki Sloveniji. Subvencija pripada v višini cene malice.</w:t>
      </w:r>
    </w:p>
    <w:p w:rsidR="000E5741" w:rsidRPr="00623011" w:rsidRDefault="000E5741" w:rsidP="00623011">
      <w:pPr>
        <w:shd w:val="clear" w:color="auto" w:fill="FFFFFF"/>
        <w:spacing w:after="210"/>
        <w:jc w:val="both"/>
        <w:rPr>
          <w:rFonts w:ascii="Arial" w:hAnsi="Arial" w:cs="Arial"/>
          <w:sz w:val="22"/>
          <w:szCs w:val="22"/>
        </w:rPr>
      </w:pPr>
      <w:r w:rsidRPr="00623011">
        <w:rPr>
          <w:rFonts w:ascii="Arial" w:hAnsi="Arial" w:cs="Arial"/>
          <w:sz w:val="22"/>
          <w:szCs w:val="22"/>
        </w:rPr>
        <w:t>(2) Šola na osnovi podatkov o povprečnem mesečnem dohodku na osebo, ugotovljenem v odločbi o otroškem dodatku, upošteva višino subvencije iz 1. odstavek tega člena pri plačilu malice.</w:t>
      </w:r>
    </w:p>
    <w:p w:rsidR="000E5741" w:rsidRPr="00623011" w:rsidRDefault="000E5741" w:rsidP="00623011">
      <w:pPr>
        <w:shd w:val="clear" w:color="auto" w:fill="FFFFFF"/>
        <w:spacing w:after="210"/>
        <w:jc w:val="both"/>
        <w:rPr>
          <w:rFonts w:ascii="Arial" w:hAnsi="Arial" w:cs="Arial"/>
          <w:sz w:val="22"/>
          <w:szCs w:val="22"/>
        </w:rPr>
      </w:pPr>
      <w:r w:rsidRPr="00623011">
        <w:rPr>
          <w:rFonts w:ascii="Arial" w:hAnsi="Arial" w:cs="Arial"/>
          <w:sz w:val="22"/>
          <w:szCs w:val="22"/>
        </w:rPr>
        <w:t>(3) Če nobena od povezanih oseb učenca ne razpolaga z veljavno odločbo o pravici do otroškega dodatka</w:t>
      </w:r>
      <w:r>
        <w:rPr>
          <w:rFonts w:ascii="Arial" w:hAnsi="Arial" w:cs="Arial"/>
          <w:sz w:val="22"/>
          <w:szCs w:val="22"/>
        </w:rPr>
        <w:t xml:space="preserve"> ali državne štipendije</w:t>
      </w:r>
      <w:r w:rsidRPr="00623011">
        <w:rPr>
          <w:rFonts w:ascii="Arial" w:hAnsi="Arial" w:cs="Arial"/>
          <w:sz w:val="22"/>
          <w:szCs w:val="22"/>
        </w:rPr>
        <w:t>, se uvrstitev v dohodkovni razred, ugotovljen na način, kot velja za pravico do otroškega dodatka, ugotovi na podlagi vloge za priznanje pravice do subvencije malice.</w:t>
      </w:r>
    </w:p>
    <w:p w:rsidR="000E5741" w:rsidRPr="00623011" w:rsidRDefault="000E5741" w:rsidP="00D604E2">
      <w:pPr>
        <w:shd w:val="clear" w:color="auto" w:fill="FFFFFF"/>
        <w:spacing w:after="210"/>
        <w:jc w:val="both"/>
        <w:rPr>
          <w:rFonts w:ascii="Arial" w:hAnsi="Arial" w:cs="Arial"/>
          <w:b/>
          <w:sz w:val="22"/>
          <w:szCs w:val="22"/>
        </w:rPr>
      </w:pPr>
      <w:r w:rsidRPr="00623011">
        <w:rPr>
          <w:rFonts w:ascii="Arial" w:hAnsi="Arial" w:cs="Arial"/>
          <w:sz w:val="22"/>
          <w:szCs w:val="22"/>
        </w:rPr>
        <w:t>(4) Ne glede na 1. odstavek tega člena imajo učenci, ki so nameščeni v rejniško družino na podlagi odločbe o namestitvi otroka v rejniško družino, učenci, ki so prosilci za azil ter učenci, ki so nameščeni v zavode za vzgojo in izobraževanje otrok in mladostnikov s posebnimi potrebami oziroma v domove za učence in obiskujejo šolo izven zavoda, pravico do brezplačne malice.</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4</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(subvencija za kosilo)</w:t>
      </w:r>
    </w:p>
    <w:p w:rsidR="000E5741" w:rsidRPr="00623011" w:rsidRDefault="000E5741" w:rsidP="00623011">
      <w:pPr>
        <w:jc w:val="center"/>
        <w:rPr>
          <w:rFonts w:ascii="Arial" w:hAnsi="Arial" w:cs="Arial"/>
          <w:b/>
          <w:sz w:val="22"/>
          <w:szCs w:val="22"/>
        </w:rPr>
      </w:pPr>
    </w:p>
    <w:p w:rsidR="000E5741" w:rsidRPr="00623011" w:rsidRDefault="000E5741" w:rsidP="00623011">
      <w:pPr>
        <w:rPr>
          <w:rFonts w:ascii="Arial" w:hAnsi="Arial" w:cs="Arial"/>
          <w:sz w:val="22"/>
          <w:szCs w:val="22"/>
        </w:rPr>
      </w:pPr>
      <w:r w:rsidRPr="00623011">
        <w:rPr>
          <w:rFonts w:ascii="Arial" w:hAnsi="Arial" w:cs="Arial"/>
          <w:sz w:val="22"/>
          <w:szCs w:val="22"/>
        </w:rPr>
        <w:t>Iz državnega proračuna se zagotavljajo tudi sredstva za subvencioniranje enega kosila dnevno na učenca iz socialno manj vzpodbudnega okolja.</w:t>
      </w:r>
    </w:p>
    <w:p w:rsidR="000E5741" w:rsidRPr="00623011" w:rsidRDefault="000E5741" w:rsidP="00623011">
      <w:pPr>
        <w:rPr>
          <w:rFonts w:ascii="Arial" w:hAnsi="Arial" w:cs="Arial"/>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5</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(upravičenci do subvencije za kosilo)</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(1) Subvencija kosila pripada učencem, ki se redno šolajo, so prijavljeni na kosilo in pri katerih povprečni mesečni dohodek na osebo, ugotovljen v odločbi o otroškem dodatku, ne presega 18 % neto povprečne plače v Republiki Sloveniji.</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(2) Šola na osnovi podatkov o povprečnem mesečnem dohodku na osebo, ugotovljenem v odločbi o otroškem dodatku, upošteva višino subvencije iz prejšnjega odstavka pri plačilu kosila.</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(3) Če nobena od povezanih oseb učenca ne razpolaga z veljavno odločbo o pravici do otroškega dodatka, se uvrstitev v dohodkovni razred, ugotovljen na način, kot velja za pravico do otroškega dodatka, ugotovi na podlagi vloge za priznanje pravice do subvencije kosila.</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(4) Ne glede na prvi odstavek tega člena imajo učenci, ki so nameščeni v rejniško družino na podlagi odločbe o namestitvi otroka v rejniško družino, pravico do brezplačnega kosila.</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(5) Učencem pripada subvencija za kosilo v višini cene kosila.</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6</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(upravičenci do subvencije za malico oziroma kosilo)</w:t>
      </w:r>
    </w:p>
    <w:p w:rsidR="000E5741" w:rsidRPr="00623011" w:rsidRDefault="000E5741" w:rsidP="00623011">
      <w:pPr>
        <w:spacing w:before="100" w:beforeAutospacing="1" w:after="100" w:afterAutospacing="1"/>
        <w:jc w:val="both"/>
        <w:rPr>
          <w:rFonts w:ascii="Arial" w:hAnsi="Arial" w:cs="Arial"/>
          <w:bCs/>
          <w:sz w:val="22"/>
          <w:szCs w:val="22"/>
        </w:rPr>
      </w:pPr>
      <w:r w:rsidRPr="00623011">
        <w:rPr>
          <w:rFonts w:ascii="Arial" w:hAnsi="Arial" w:cs="Arial"/>
          <w:sz w:val="22"/>
          <w:szCs w:val="22"/>
        </w:rPr>
        <w:lastRenderedPageBreak/>
        <w:t xml:space="preserve">(1) Upravičenci do subvencije za malico oziroma kosilo so tisti učenci, ki jim je po  </w:t>
      </w:r>
      <w:r w:rsidRPr="00623011">
        <w:rPr>
          <w:rFonts w:ascii="Arial" w:hAnsi="Arial" w:cs="Arial"/>
          <w:bCs/>
          <w:sz w:val="22"/>
          <w:szCs w:val="22"/>
        </w:rPr>
        <w:t>Zakonu o uveljavljanju pravic iz javnih sredstev</w:t>
      </w:r>
      <w:r w:rsidRPr="00623011">
        <w:rPr>
          <w:rFonts w:ascii="Arial" w:hAnsi="Arial" w:cs="Arial"/>
          <w:sz w:val="22"/>
          <w:szCs w:val="22"/>
        </w:rPr>
        <w:t>- ZUPJS, ta pravica priznana.</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(2) Učenci iz 1. odstavka imajo pravico do subvencije za malico oziroma kosilo za vsak dan prisotnosti pri pouku in drugih dejavnostih obveznega programa v skladu s šolskim koledarjem.</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(3) Ne glede na določbo 2. odstavka tega člena ima učenec iz 1. odstavka tega člena, ki se zaradi bolezni oziroma izrednih okoliščin ne more pravočasno odjaviti oziroma prevzeti obroka, pravico do subvencije za malico oziroma kosilo za prvi dan odsotnosti.</w:t>
      </w:r>
    </w:p>
    <w:p w:rsidR="000E5741" w:rsidRPr="0062301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7</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(obdobje upravičenosti do subvencije za malico in subvencije za kosilo)</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(1) Učencu, ki se je na šolsko prehrano prijavi pred začetkom šolskega leta in ima veljavno odločbo o otroškem dodatku, pripada subvencija od prvega šolskega dne dalje, sicer pa od dneva prijave na malico ali kosilo.</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(2) Učencu, ki nima veljavne odločbo o otroškem dodatku, pripada subvencija od dneva priznanja pravice do otroškega dodatka.</w:t>
      </w:r>
    </w:p>
    <w:p w:rsidR="000E5741" w:rsidRPr="00623011" w:rsidRDefault="000E5741" w:rsidP="00623011">
      <w:pPr>
        <w:spacing w:before="100" w:beforeAutospacing="1" w:after="100" w:afterAutospacing="1"/>
        <w:jc w:val="both"/>
        <w:rPr>
          <w:rFonts w:ascii="Arial" w:hAnsi="Arial" w:cs="Arial"/>
          <w:sz w:val="22"/>
          <w:szCs w:val="22"/>
        </w:rPr>
      </w:pPr>
      <w:r w:rsidRPr="00623011">
        <w:rPr>
          <w:rFonts w:ascii="Arial" w:hAnsi="Arial" w:cs="Arial"/>
          <w:sz w:val="22"/>
          <w:szCs w:val="22"/>
        </w:rPr>
        <w:t>(3) V primeru, da nobena od povezanih oseb učenca ne razpolaga z veljavno odločbo o pravici do otroškega dodatka, pripada subvencija učencu z dnem, ko CSD prejme vlogo za subvencijo malice oz</w:t>
      </w:r>
      <w:r w:rsidR="00AC0DA6">
        <w:rPr>
          <w:rFonts w:ascii="Arial" w:hAnsi="Arial" w:cs="Arial"/>
          <w:sz w:val="22"/>
          <w:szCs w:val="22"/>
        </w:rPr>
        <w:t>.</w:t>
      </w:r>
      <w:r w:rsidRPr="00623011">
        <w:rPr>
          <w:rFonts w:ascii="Arial" w:hAnsi="Arial" w:cs="Arial"/>
          <w:sz w:val="22"/>
          <w:szCs w:val="22"/>
        </w:rPr>
        <w:t xml:space="preserve"> kosila, če je bilo vlogi ugodeno.</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1</w:t>
      </w:r>
      <w:r>
        <w:rPr>
          <w:rFonts w:ascii="Arial" w:hAnsi="Arial" w:cs="Arial"/>
          <w:b/>
          <w:sz w:val="22"/>
          <w:szCs w:val="22"/>
        </w:rPr>
        <w:t>8</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(vračilo neupravičeno prejete subvencije)</w:t>
      </w:r>
    </w:p>
    <w:p w:rsidR="000E5741" w:rsidRPr="00623011" w:rsidRDefault="000E5741" w:rsidP="00D604E2">
      <w:pPr>
        <w:spacing w:before="100" w:beforeAutospacing="1" w:after="100" w:afterAutospacing="1"/>
        <w:jc w:val="both"/>
        <w:rPr>
          <w:rFonts w:ascii="Arial" w:hAnsi="Arial" w:cs="Arial"/>
          <w:b/>
          <w:color w:val="C00000"/>
          <w:position w:val="22"/>
          <w:sz w:val="22"/>
          <w:szCs w:val="22"/>
        </w:rPr>
      </w:pPr>
      <w:r w:rsidRPr="00623011">
        <w:rPr>
          <w:rFonts w:ascii="Arial" w:hAnsi="Arial" w:cs="Arial"/>
          <w:sz w:val="22"/>
          <w:szCs w:val="22"/>
        </w:rPr>
        <w:t>Ne glede na določbi 2. in 6. odstavka 44. člena ZUPJS šola zahteva vračilo neupravičeno prejete subvencije za malico ali kosilo, ki tudi sklene dogovor s starši o načinu in času vračila neupravičeno prejete subvencij.</w:t>
      </w: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t xml:space="preserve">VII. EVIDENTIRANJE </w:t>
      </w:r>
    </w:p>
    <w:p w:rsidR="000E5741" w:rsidRPr="00623011" w:rsidRDefault="000E5741" w:rsidP="00623011">
      <w:pPr>
        <w:jc w:val="center"/>
        <w:rPr>
          <w:rFonts w:ascii="Arial" w:hAnsi="Arial" w:cs="Arial"/>
          <w:b/>
          <w:sz w:val="22"/>
          <w:szCs w:val="22"/>
        </w:rPr>
      </w:pPr>
      <w:r>
        <w:rPr>
          <w:rFonts w:ascii="Arial" w:hAnsi="Arial" w:cs="Arial"/>
          <w:b/>
          <w:sz w:val="22"/>
          <w:szCs w:val="22"/>
        </w:rPr>
        <w:t>19</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(dnevna evidenca in nadzor nad koriščenjem)</w:t>
      </w:r>
    </w:p>
    <w:p w:rsidR="000E5741" w:rsidRPr="00623011" w:rsidRDefault="000E5741" w:rsidP="00623011">
      <w:pPr>
        <w:jc w:val="center"/>
        <w:rPr>
          <w:rFonts w:ascii="Arial" w:hAnsi="Arial" w:cs="Arial"/>
          <w:sz w:val="22"/>
        </w:rPr>
      </w:pPr>
    </w:p>
    <w:p w:rsidR="000E5741" w:rsidRPr="00623011" w:rsidRDefault="000E5741" w:rsidP="00623011">
      <w:pPr>
        <w:ind w:left="360"/>
        <w:jc w:val="both"/>
        <w:rPr>
          <w:rFonts w:ascii="Arial" w:hAnsi="Arial" w:cs="Arial"/>
          <w:bCs/>
          <w:sz w:val="22"/>
        </w:rPr>
      </w:pPr>
      <w:r>
        <w:rPr>
          <w:rFonts w:ascii="Arial" w:hAnsi="Arial" w:cs="Arial"/>
          <w:bCs/>
          <w:color w:val="000000"/>
          <w:sz w:val="22"/>
        </w:rPr>
        <w:t>Knjigovodkinja</w:t>
      </w:r>
      <w:r w:rsidR="00AC0DA6">
        <w:rPr>
          <w:rFonts w:ascii="Arial" w:hAnsi="Arial" w:cs="Arial"/>
          <w:bCs/>
          <w:color w:val="000000"/>
          <w:sz w:val="22"/>
        </w:rPr>
        <w:t xml:space="preserve"> </w:t>
      </w:r>
      <w:r w:rsidRPr="00623011">
        <w:rPr>
          <w:rFonts w:ascii="Arial" w:hAnsi="Arial" w:cs="Arial"/>
          <w:bCs/>
          <w:sz w:val="22"/>
        </w:rPr>
        <w:t>vodi evidenco o:</w:t>
      </w:r>
    </w:p>
    <w:p w:rsidR="000E5741" w:rsidRPr="00623011" w:rsidRDefault="000E5741" w:rsidP="00623011">
      <w:pPr>
        <w:ind w:left="360"/>
        <w:jc w:val="both"/>
        <w:rPr>
          <w:rFonts w:ascii="Arial" w:hAnsi="Arial" w:cs="Arial"/>
          <w:bCs/>
          <w:color w:val="000000"/>
          <w:sz w:val="22"/>
        </w:rPr>
      </w:pP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številu prijavljenih učencev,</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številu prevzetih subvencioniranih obrokov,</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številu odjavljenih subvencioniranih obrokov,</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število odjavljenih obrokov, ki niso subvencionirani,</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številu nepravočasno odjavljenih subvencioniranih obrokov za prvi dan odsotnosti zaradi bolezni oziroma izrednih okoliščin</w:t>
      </w:r>
    </w:p>
    <w:p w:rsidR="000E5741" w:rsidRPr="00623011" w:rsidRDefault="000E5741" w:rsidP="00623011">
      <w:pPr>
        <w:jc w:val="both"/>
        <w:rPr>
          <w:rFonts w:ascii="Arial" w:hAnsi="Arial" w:cs="Arial"/>
          <w:sz w:val="22"/>
        </w:rPr>
      </w:pPr>
    </w:p>
    <w:p w:rsidR="000E5741" w:rsidRPr="0062301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lastRenderedPageBreak/>
        <w:t>2</w:t>
      </w:r>
      <w:r>
        <w:rPr>
          <w:rFonts w:ascii="Arial" w:hAnsi="Arial" w:cs="Arial"/>
          <w:b/>
          <w:sz w:val="22"/>
          <w:szCs w:val="22"/>
        </w:rPr>
        <w:t>0</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 xml:space="preserve">(evidenca šolske prehrane) </w:t>
      </w:r>
    </w:p>
    <w:p w:rsidR="000E5741" w:rsidRPr="00623011" w:rsidRDefault="000E5741" w:rsidP="00623011">
      <w:pPr>
        <w:jc w:val="center"/>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t>(1) Šola vodi evidenco prijavljenih na šolsko prehrano, ki obsega podatke o učencu, prijavljenem na šolsko prehrano:</w:t>
      </w:r>
    </w:p>
    <w:p w:rsidR="000E5741" w:rsidRPr="00623011" w:rsidRDefault="000E5741" w:rsidP="00623011">
      <w:pPr>
        <w:jc w:val="both"/>
        <w:rPr>
          <w:rFonts w:ascii="Arial" w:hAnsi="Arial" w:cs="Arial"/>
          <w:sz w:val="22"/>
        </w:rPr>
      </w:pP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ime in priimek ter naslov,</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EMŠO,</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naziv šole, razred oziroma letnik in oddelek izobraževalnega programa,</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ime in priimek staršev ter naslov,</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številka odločbe, ki je podlaga za upravičenost do subvencije za malico oziroma kosilo,</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datum nastopa pravice in obdobje upravičenosti do otroškega dodatka oziroma državne štipendije oziroma subvencije za malico oziroma kosilo,</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višina subvencije za malico oziroma subvencije za kosilo,</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podatek o namestitvi v dom za učence oziroma v zavod za vzgojo in izobraževanje otrok in mladostnikov s posebnimi potrebami, podatek o namestitvi v rejniško družino in podatek, da je učenec oziroma dijak prosilec za azil,</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datum prijave na malico oziroma kosilo,</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vrsta obrokov šolske prehrane, na katere je prijavljen in</w:t>
      </w:r>
    </w:p>
    <w:p w:rsidR="000E5741" w:rsidRPr="001C4ECA" w:rsidRDefault="000E5741" w:rsidP="001C4ECA">
      <w:pPr>
        <w:numPr>
          <w:ilvl w:val="0"/>
          <w:numId w:val="3"/>
        </w:numPr>
        <w:jc w:val="both"/>
        <w:rPr>
          <w:rFonts w:ascii="Arial" w:hAnsi="Arial" w:cs="Arial"/>
          <w:sz w:val="22"/>
        </w:rPr>
      </w:pPr>
      <w:r w:rsidRPr="00623011">
        <w:rPr>
          <w:rFonts w:ascii="Arial" w:hAnsi="Arial" w:cs="Arial"/>
          <w:bCs/>
          <w:color w:val="000000"/>
          <w:sz w:val="22"/>
        </w:rPr>
        <w:t>število in datum prevzetih in odjavljenih obrokov.</w:t>
      </w:r>
    </w:p>
    <w:p w:rsidR="000E5741" w:rsidRDefault="000E5741" w:rsidP="001C4ECA">
      <w:pPr>
        <w:jc w:val="both"/>
        <w:rPr>
          <w:rFonts w:ascii="Arial" w:hAnsi="Arial" w:cs="Arial"/>
          <w:bCs/>
          <w:color w:val="000000"/>
          <w:sz w:val="22"/>
        </w:rPr>
      </w:pPr>
    </w:p>
    <w:p w:rsidR="000E5741" w:rsidRPr="00623011" w:rsidRDefault="000E5741" w:rsidP="001C4ECA">
      <w:pPr>
        <w:jc w:val="both"/>
        <w:rPr>
          <w:rFonts w:ascii="Arial" w:hAnsi="Arial" w:cs="Arial"/>
          <w:sz w:val="22"/>
        </w:rPr>
      </w:pPr>
      <w:r w:rsidRPr="00623011">
        <w:rPr>
          <w:rFonts w:ascii="Arial" w:hAnsi="Arial" w:cs="Arial"/>
          <w:sz w:val="22"/>
        </w:rPr>
        <w:t>(2) Podatke iz pete, šeste in sedme alineje 1. odstavka tega člena šola pridobi iz centralne evidence udeležencev vzgoje in izobraževanja, ki jo vodi ministrstvo, pristojno za izobraževanje.</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t>(3) Do osebnih podatkov iz 1. odstavka tega člena lahko dostopajo le s strani ravnatelja pooblaščeni delavci šole, ki opravljajo dela in naloge na področju šolske prehrane.</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t>(4) Podatki se v evidenci iz 1. odstavka tega člena hranijo pet let od zaključka vsakega šolskega leta, v katerem je učenec upravičen do šolske prehrane.</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t>(5) Šola na zahtevo ministra ministrstvu sporoči statistične in analitične podatke o šolski prehrani. Pri izdelavi statističnih analiz se smejo podatki uporabljati tako, da identiteta učencev in staršev ni razvidna.</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t xml:space="preserve">(6) Šole v skladu s 3. odst. 17. člena </w:t>
      </w:r>
      <w:r w:rsidRPr="00623011">
        <w:rPr>
          <w:rFonts w:ascii="Arial" w:hAnsi="Arial" w:cs="Arial"/>
          <w:color w:val="000000"/>
          <w:sz w:val="22"/>
          <w:szCs w:val="22"/>
        </w:rPr>
        <w:t xml:space="preserve">ZŠolPre-1 v centralno evidenco MIZŠ (135. člen ZOFVI) vnašajo </w:t>
      </w:r>
      <w:r w:rsidRPr="00623011">
        <w:rPr>
          <w:rFonts w:ascii="Arial" w:hAnsi="Arial" w:cs="Arial"/>
          <w:sz w:val="22"/>
        </w:rPr>
        <w:t>podatke o prijavi učencev na šolsko malico oziroma kosilo.</w:t>
      </w:r>
    </w:p>
    <w:p w:rsidR="000E5741" w:rsidRPr="00623011" w:rsidRDefault="000E5741" w:rsidP="00623011">
      <w:pPr>
        <w:jc w:val="center"/>
        <w:rPr>
          <w:rFonts w:ascii="Arial" w:hAnsi="Arial" w:cs="Arial"/>
          <w:b/>
          <w:sz w:val="22"/>
        </w:rPr>
      </w:pPr>
    </w:p>
    <w:p w:rsidR="000E5741" w:rsidRPr="00623011" w:rsidRDefault="000E5741" w:rsidP="00623011">
      <w:pPr>
        <w:jc w:val="center"/>
        <w:rPr>
          <w:rFonts w:ascii="Arial" w:hAnsi="Arial" w:cs="Arial"/>
          <w:b/>
          <w:sz w:val="22"/>
        </w:rPr>
      </w:pPr>
      <w:r w:rsidRPr="00623011">
        <w:rPr>
          <w:rFonts w:ascii="Arial" w:hAnsi="Arial" w:cs="Arial"/>
          <w:b/>
          <w:sz w:val="22"/>
        </w:rPr>
        <w:t>2</w:t>
      </w:r>
      <w:r>
        <w:rPr>
          <w:rFonts w:ascii="Arial" w:hAnsi="Arial" w:cs="Arial"/>
          <w:b/>
          <w:sz w:val="22"/>
        </w:rPr>
        <w:t>1</w:t>
      </w:r>
      <w:r w:rsidRPr="00623011">
        <w:rPr>
          <w:rFonts w:ascii="Arial" w:hAnsi="Arial" w:cs="Arial"/>
          <w:b/>
          <w:sz w:val="22"/>
        </w:rPr>
        <w:t>. člen</w:t>
      </w:r>
    </w:p>
    <w:p w:rsidR="000E5741" w:rsidRPr="00623011" w:rsidRDefault="000E5741" w:rsidP="00623011">
      <w:pPr>
        <w:jc w:val="center"/>
        <w:rPr>
          <w:rFonts w:ascii="Arial" w:hAnsi="Arial" w:cs="Arial"/>
          <w:b/>
          <w:sz w:val="22"/>
        </w:rPr>
      </w:pPr>
      <w:r w:rsidRPr="00623011">
        <w:rPr>
          <w:rFonts w:ascii="Arial" w:hAnsi="Arial" w:cs="Arial"/>
          <w:b/>
          <w:sz w:val="22"/>
        </w:rPr>
        <w:t>(izplačilo sredstev)</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t xml:space="preserve">Šole zbirne podatke iz evidenc posredujejo ministrstvu najkasneje do desetega dne v mesecu za pretekli mesec v obliki zahtevka za izplačilo sredstev. Zahtevek mora glede na upravičenost do subvencije za malico oziroma subvencije za kosilo vsebovati število: </w:t>
      </w:r>
    </w:p>
    <w:p w:rsidR="000E5741" w:rsidRPr="00623011" w:rsidRDefault="000E5741" w:rsidP="00623011">
      <w:pPr>
        <w:jc w:val="both"/>
        <w:rPr>
          <w:rFonts w:ascii="Arial" w:hAnsi="Arial" w:cs="Arial"/>
          <w:sz w:val="22"/>
        </w:rPr>
      </w:pP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 xml:space="preserve">prijavljenih učencev, </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 xml:space="preserve">prevzetih subvencioniranih obrokov, </w:t>
      </w:r>
    </w:p>
    <w:p w:rsidR="000E5741" w:rsidRPr="0062301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 xml:space="preserve">odjavljenih subvencioniranih obrokov, </w:t>
      </w:r>
    </w:p>
    <w:p w:rsidR="000E5741" w:rsidRDefault="000E5741" w:rsidP="00623011">
      <w:pPr>
        <w:numPr>
          <w:ilvl w:val="0"/>
          <w:numId w:val="3"/>
        </w:numPr>
        <w:jc w:val="both"/>
        <w:rPr>
          <w:rFonts w:ascii="Arial" w:hAnsi="Arial" w:cs="Arial"/>
          <w:bCs/>
          <w:color w:val="000000"/>
          <w:sz w:val="22"/>
        </w:rPr>
      </w:pPr>
      <w:r w:rsidRPr="00623011">
        <w:rPr>
          <w:rFonts w:ascii="Arial" w:hAnsi="Arial" w:cs="Arial"/>
          <w:bCs/>
          <w:color w:val="000000"/>
          <w:sz w:val="22"/>
        </w:rPr>
        <w:t>nepravočasno odjavljenih subvencioniranih obrokov za prvi dan odsotnosti zaradi bolezni oziroma izrednih okoliščin.</w:t>
      </w:r>
    </w:p>
    <w:p w:rsidR="000E5741" w:rsidRPr="00623011" w:rsidRDefault="000E5741" w:rsidP="00623011">
      <w:pPr>
        <w:jc w:val="center"/>
        <w:rPr>
          <w:rFonts w:ascii="Arial" w:hAnsi="Arial" w:cs="Arial"/>
          <w:sz w:val="22"/>
        </w:rPr>
      </w:pP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t xml:space="preserve">VIII. SPREMLJANJE IN NADZOR </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2</w:t>
      </w:r>
      <w:r>
        <w:rPr>
          <w:rFonts w:ascii="Arial" w:hAnsi="Arial" w:cs="Arial"/>
          <w:b/>
          <w:sz w:val="22"/>
          <w:szCs w:val="22"/>
        </w:rPr>
        <w:t>2</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 xml:space="preserve">(spremljanje) </w:t>
      </w:r>
    </w:p>
    <w:p w:rsidR="000E5741" w:rsidRPr="00623011" w:rsidRDefault="000E5741" w:rsidP="00623011">
      <w:pPr>
        <w:jc w:val="both"/>
        <w:rPr>
          <w:rFonts w:ascii="Arial" w:hAnsi="Arial" w:cs="Arial"/>
          <w:sz w:val="22"/>
        </w:rPr>
      </w:pPr>
    </w:p>
    <w:p w:rsidR="000E5741" w:rsidRPr="00623011" w:rsidRDefault="000E5741" w:rsidP="00623011">
      <w:pPr>
        <w:jc w:val="both"/>
        <w:rPr>
          <w:rFonts w:ascii="Arial" w:hAnsi="Arial" w:cs="Arial"/>
          <w:sz w:val="22"/>
        </w:rPr>
      </w:pPr>
      <w:r w:rsidRPr="00623011">
        <w:rPr>
          <w:rFonts w:ascii="Arial" w:hAnsi="Arial" w:cs="Arial"/>
          <w:sz w:val="22"/>
        </w:rPr>
        <w:lastRenderedPageBreak/>
        <w:t>(1) Šola med šolskim letom vsaj enkrat preveri stopnjo zadovoljstva učencev in staršev s šolsko prehrano in z dejavnostmi, s katerimi šola vzpodbuja zdravo prehranjevanje in kulturo prehranjevanja.</w:t>
      </w:r>
    </w:p>
    <w:p w:rsidR="000E5741" w:rsidRPr="00623011" w:rsidRDefault="000E5741" w:rsidP="00623011">
      <w:pPr>
        <w:jc w:val="both"/>
        <w:rPr>
          <w:rFonts w:ascii="Arial" w:hAnsi="Arial" w:cs="Arial"/>
          <w:sz w:val="22"/>
        </w:rPr>
      </w:pPr>
    </w:p>
    <w:p w:rsidR="000E5741" w:rsidRDefault="000E5741" w:rsidP="00623011">
      <w:pPr>
        <w:jc w:val="both"/>
        <w:rPr>
          <w:rFonts w:ascii="Arial" w:hAnsi="Arial" w:cs="Arial"/>
          <w:color w:val="0000FF"/>
          <w:sz w:val="22"/>
        </w:rPr>
      </w:pPr>
      <w:r w:rsidRPr="00623011">
        <w:rPr>
          <w:rFonts w:ascii="Arial" w:hAnsi="Arial" w:cs="Arial"/>
          <w:sz w:val="22"/>
        </w:rPr>
        <w:t>(2) Spremljanje iz prejšnjega člena opravlja vodja šolske prehrane</w:t>
      </w:r>
      <w:r w:rsidRPr="001C4ECA">
        <w:rPr>
          <w:rFonts w:ascii="Arial" w:hAnsi="Arial" w:cs="Arial"/>
          <w:sz w:val="22"/>
        </w:rPr>
        <w:t>.</w:t>
      </w:r>
    </w:p>
    <w:p w:rsidR="000E5741" w:rsidRPr="00623011" w:rsidRDefault="000E5741" w:rsidP="00623011">
      <w:pPr>
        <w:jc w:val="both"/>
        <w:rPr>
          <w:rFonts w:ascii="Arial" w:hAnsi="Arial" w:cs="Arial"/>
          <w:color w:val="0000FF"/>
          <w:sz w:val="22"/>
        </w:rPr>
      </w:pPr>
    </w:p>
    <w:p w:rsidR="000E5741" w:rsidRPr="00623011" w:rsidRDefault="000E5741" w:rsidP="00623011">
      <w:pPr>
        <w:jc w:val="both"/>
        <w:rPr>
          <w:rFonts w:ascii="Arial" w:hAnsi="Arial" w:cs="Arial"/>
          <w:sz w:val="22"/>
        </w:rPr>
      </w:pPr>
      <w:r w:rsidRPr="00623011">
        <w:rPr>
          <w:rFonts w:ascii="Arial" w:hAnsi="Arial" w:cs="Arial"/>
          <w:sz w:val="22"/>
        </w:rPr>
        <w:t>(3) Zadovoljstvo učencev se preveri z anketo, ki jo izpolnijo učenci in starši.</w:t>
      </w:r>
    </w:p>
    <w:p w:rsidR="000E5741" w:rsidRPr="00623011" w:rsidRDefault="000E5741" w:rsidP="00623011">
      <w:pPr>
        <w:jc w:val="center"/>
        <w:rPr>
          <w:rFonts w:ascii="Arial" w:hAnsi="Arial" w:cs="Arial"/>
          <w:b/>
          <w:sz w:val="22"/>
          <w:szCs w:val="22"/>
        </w:rPr>
      </w:pPr>
    </w:p>
    <w:p w:rsidR="000E5741" w:rsidRPr="00623011" w:rsidRDefault="000E5741" w:rsidP="00623011">
      <w:pPr>
        <w:autoSpaceDE w:val="0"/>
        <w:autoSpaceDN w:val="0"/>
        <w:adjustRightInd w:val="0"/>
        <w:jc w:val="both"/>
        <w:rPr>
          <w:rFonts w:ascii="Arial" w:hAnsi="Arial" w:cs="Arial"/>
          <w:color w:val="0000FF"/>
          <w:sz w:val="22"/>
          <w:szCs w:val="22"/>
        </w:rPr>
      </w:pPr>
    </w:p>
    <w:p w:rsidR="000E5741" w:rsidRPr="00623011" w:rsidRDefault="000E5741" w:rsidP="00623011">
      <w:pPr>
        <w:jc w:val="center"/>
        <w:rPr>
          <w:rFonts w:ascii="Arial" w:hAnsi="Arial" w:cs="Arial"/>
          <w:b/>
          <w:position w:val="22"/>
          <w:sz w:val="22"/>
          <w:szCs w:val="22"/>
        </w:rPr>
      </w:pPr>
      <w:r w:rsidRPr="00623011">
        <w:rPr>
          <w:rFonts w:ascii="Arial" w:hAnsi="Arial" w:cs="Arial"/>
          <w:b/>
          <w:position w:val="22"/>
          <w:sz w:val="22"/>
          <w:szCs w:val="22"/>
        </w:rPr>
        <w:t>IX. KONČNE DOLOČBE</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2</w:t>
      </w:r>
      <w:r>
        <w:rPr>
          <w:rFonts w:ascii="Arial" w:hAnsi="Arial" w:cs="Arial"/>
          <w:b/>
          <w:sz w:val="22"/>
          <w:szCs w:val="22"/>
        </w:rPr>
        <w:t>3</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(seznanitev)</w:t>
      </w:r>
    </w:p>
    <w:p w:rsidR="000E5741" w:rsidRPr="00623011" w:rsidRDefault="000E5741" w:rsidP="00623011">
      <w:pPr>
        <w:jc w:val="center"/>
        <w:rPr>
          <w:rFonts w:ascii="Arial" w:hAnsi="Arial" w:cs="Arial"/>
          <w:position w:val="22"/>
          <w:sz w:val="22"/>
          <w:szCs w:val="22"/>
        </w:rPr>
      </w:pPr>
    </w:p>
    <w:p w:rsidR="000E5741" w:rsidRPr="00623011" w:rsidRDefault="000E5741" w:rsidP="00623011">
      <w:pPr>
        <w:jc w:val="both"/>
        <w:rPr>
          <w:rFonts w:ascii="Arial" w:hAnsi="Arial" w:cs="Arial"/>
          <w:sz w:val="22"/>
        </w:rPr>
      </w:pPr>
      <w:r w:rsidRPr="00623011">
        <w:rPr>
          <w:rFonts w:ascii="Arial" w:hAnsi="Arial" w:cs="Arial"/>
          <w:sz w:val="22"/>
        </w:rPr>
        <w:t>Šola seznani učence in starše o organizaciji šolske prehrane, pravilih šolske prehrane, njihovih obveznostih ob prijavi, subvencioniranju malice oz. kosila ter o načinu in postopku uveljavljanja subvencije najkasneje do začetka šolskega leta. Starše in učence se do začetka šolskega leta praviloma seznani preko oglasnih desk in spletnih strani šole.</w:t>
      </w:r>
    </w:p>
    <w:p w:rsidR="000E5741" w:rsidRPr="0062301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2</w:t>
      </w:r>
      <w:r>
        <w:rPr>
          <w:rFonts w:ascii="Arial" w:hAnsi="Arial" w:cs="Arial"/>
          <w:b/>
          <w:sz w:val="22"/>
          <w:szCs w:val="22"/>
        </w:rPr>
        <w:t>4</w:t>
      </w:r>
      <w:r w:rsidRPr="00623011">
        <w:rPr>
          <w:rFonts w:ascii="Arial" w:hAnsi="Arial" w:cs="Arial"/>
          <w:b/>
          <w:sz w:val="22"/>
          <w:szCs w:val="22"/>
        </w:rPr>
        <w:t>. člen</w:t>
      </w:r>
    </w:p>
    <w:p w:rsidR="000E5741" w:rsidRPr="00623011" w:rsidRDefault="000E5741" w:rsidP="00623011">
      <w:pPr>
        <w:jc w:val="center"/>
        <w:rPr>
          <w:rFonts w:ascii="Arial" w:hAnsi="Arial" w:cs="Arial"/>
          <w:b/>
          <w:sz w:val="22"/>
          <w:szCs w:val="22"/>
        </w:rPr>
      </w:pPr>
      <w:r w:rsidRPr="00623011">
        <w:rPr>
          <w:rFonts w:ascii="Arial" w:hAnsi="Arial" w:cs="Arial"/>
          <w:b/>
          <w:sz w:val="22"/>
          <w:szCs w:val="22"/>
        </w:rPr>
        <w:t>(veljavnost pravil)</w:t>
      </w:r>
    </w:p>
    <w:p w:rsidR="000E5741" w:rsidRPr="00623011" w:rsidRDefault="000E5741" w:rsidP="00623011">
      <w:pPr>
        <w:jc w:val="center"/>
        <w:rPr>
          <w:rFonts w:ascii="Arial" w:hAnsi="Arial" w:cs="Arial"/>
          <w:b/>
          <w:sz w:val="22"/>
          <w:szCs w:val="22"/>
        </w:rPr>
      </w:pPr>
    </w:p>
    <w:p w:rsidR="000E5741" w:rsidRPr="00623011" w:rsidRDefault="000E5741" w:rsidP="00623011">
      <w:pPr>
        <w:rPr>
          <w:rFonts w:ascii="Arial" w:hAnsi="Arial" w:cs="Arial"/>
          <w:sz w:val="22"/>
        </w:rPr>
      </w:pPr>
      <w:r w:rsidRPr="00623011">
        <w:rPr>
          <w:rFonts w:ascii="Arial" w:hAnsi="Arial" w:cs="Arial"/>
          <w:sz w:val="22"/>
        </w:rPr>
        <w:t>Pravilnik stopi v veljavo naslednji dan po objavi na spletni strani  in oglasni deski šole.</w:t>
      </w:r>
    </w:p>
    <w:p w:rsidR="000E5741" w:rsidRPr="00623011" w:rsidRDefault="000E5741" w:rsidP="00623011">
      <w:pPr>
        <w:spacing w:after="240"/>
        <w:rPr>
          <w:rFonts w:ascii="Arial" w:hAnsi="Arial" w:cs="Arial"/>
          <w:sz w:val="22"/>
        </w:rPr>
      </w:pPr>
    </w:p>
    <w:p w:rsidR="000E5741" w:rsidRPr="00623011" w:rsidRDefault="000E5741" w:rsidP="00623011">
      <w:pPr>
        <w:jc w:val="center"/>
        <w:rPr>
          <w:rFonts w:ascii="Arial" w:hAnsi="Arial" w:cs="Arial"/>
          <w:b/>
          <w:sz w:val="22"/>
          <w:szCs w:val="22"/>
        </w:rPr>
      </w:pPr>
    </w:p>
    <w:p w:rsidR="000E5741" w:rsidRPr="00623011" w:rsidRDefault="000E5741" w:rsidP="00623011">
      <w:pPr>
        <w:jc w:val="center"/>
        <w:rPr>
          <w:rFonts w:ascii="Arial" w:hAnsi="Arial" w:cs="Arial"/>
          <w:b/>
          <w:sz w:val="22"/>
          <w:szCs w:val="22"/>
        </w:rPr>
      </w:pPr>
    </w:p>
    <w:p w:rsidR="000E5741" w:rsidRPr="00623011" w:rsidRDefault="000E5741" w:rsidP="00623011">
      <w:pPr>
        <w:rPr>
          <w:rFonts w:ascii="Arial" w:hAnsi="Arial" w:cs="Arial"/>
          <w:sz w:val="22"/>
          <w:szCs w:val="22"/>
        </w:rPr>
      </w:pPr>
    </w:p>
    <w:p w:rsidR="000E5741" w:rsidRPr="00623011" w:rsidRDefault="000E5741" w:rsidP="00623011">
      <w:pPr>
        <w:rPr>
          <w:rFonts w:ascii="Arial" w:hAnsi="Arial" w:cs="Arial"/>
          <w:sz w:val="22"/>
          <w:szCs w:val="22"/>
        </w:rPr>
      </w:pPr>
    </w:p>
    <w:p w:rsidR="000E5741" w:rsidRPr="00623011" w:rsidRDefault="00AC0DA6" w:rsidP="00623011">
      <w:pPr>
        <w:rPr>
          <w:rFonts w:ascii="Arial" w:hAnsi="Arial" w:cs="Arial"/>
          <w:sz w:val="22"/>
          <w:szCs w:val="22"/>
        </w:rPr>
      </w:pPr>
      <w:r>
        <w:rPr>
          <w:rFonts w:ascii="Arial" w:hAnsi="Arial" w:cs="Arial"/>
          <w:sz w:val="22"/>
          <w:szCs w:val="22"/>
        </w:rPr>
        <w:t xml:space="preserve">Številka: </w:t>
      </w:r>
      <w:r w:rsidR="00983681">
        <w:rPr>
          <w:rFonts w:ascii="Arial" w:hAnsi="Arial" w:cs="Arial"/>
          <w:sz w:val="22"/>
          <w:szCs w:val="22"/>
        </w:rPr>
        <w:t>007-1/2019-6</w:t>
      </w:r>
    </w:p>
    <w:p w:rsidR="000E5741" w:rsidRPr="00623011" w:rsidRDefault="000E5741" w:rsidP="00623011">
      <w:pPr>
        <w:rPr>
          <w:rFonts w:ascii="Arial" w:hAnsi="Arial" w:cs="Arial"/>
          <w:sz w:val="22"/>
          <w:szCs w:val="22"/>
        </w:rPr>
      </w:pPr>
    </w:p>
    <w:p w:rsidR="000E5741" w:rsidRPr="00623011" w:rsidRDefault="000E5741" w:rsidP="00623011">
      <w:pPr>
        <w:rPr>
          <w:rFonts w:ascii="Arial" w:hAnsi="Arial" w:cs="Arial"/>
          <w:sz w:val="22"/>
          <w:szCs w:val="22"/>
        </w:rPr>
      </w:pPr>
    </w:p>
    <w:p w:rsidR="000E5741" w:rsidRPr="00623011" w:rsidRDefault="000E5741" w:rsidP="00623011">
      <w:pPr>
        <w:rPr>
          <w:rFonts w:ascii="Arial" w:hAnsi="Arial" w:cs="Arial"/>
          <w:sz w:val="22"/>
          <w:szCs w:val="22"/>
        </w:rPr>
      </w:pPr>
    </w:p>
    <w:p w:rsidR="000E5741" w:rsidRPr="00623011" w:rsidRDefault="000E5741" w:rsidP="00623011">
      <w:pPr>
        <w:rPr>
          <w:rFonts w:ascii="Arial" w:hAnsi="Arial" w:cs="Arial"/>
          <w:sz w:val="22"/>
          <w:szCs w:val="22"/>
        </w:rPr>
      </w:pPr>
    </w:p>
    <w:tbl>
      <w:tblPr>
        <w:tblW w:w="9628" w:type="dxa"/>
        <w:tblInd w:w="-318" w:type="dxa"/>
        <w:tblLook w:val="01E0" w:firstRow="1" w:lastRow="1" w:firstColumn="1" w:lastColumn="1" w:noHBand="0" w:noVBand="0"/>
      </w:tblPr>
      <w:tblGrid>
        <w:gridCol w:w="4973"/>
        <w:gridCol w:w="4655"/>
      </w:tblGrid>
      <w:tr w:rsidR="000E5741" w:rsidRPr="00623011" w:rsidTr="002306B3">
        <w:trPr>
          <w:trHeight w:val="281"/>
        </w:trPr>
        <w:tc>
          <w:tcPr>
            <w:tcW w:w="4973" w:type="dxa"/>
          </w:tcPr>
          <w:p w:rsidR="000E5741" w:rsidRPr="00623011" w:rsidRDefault="000E5741" w:rsidP="00983681">
            <w:pPr>
              <w:jc w:val="center"/>
              <w:rPr>
                <w:rFonts w:ascii="Arial" w:hAnsi="Arial" w:cs="Arial"/>
              </w:rPr>
            </w:pPr>
            <w:r w:rsidRPr="00623011">
              <w:rPr>
                <w:rFonts w:ascii="Arial" w:hAnsi="Arial" w:cs="Arial"/>
                <w:sz w:val="22"/>
                <w:szCs w:val="22"/>
              </w:rPr>
              <w:t>V</w:t>
            </w:r>
            <w:r w:rsidRPr="002306B3">
              <w:rPr>
                <w:rFonts w:ascii="Arial" w:hAnsi="Arial" w:cs="Arial"/>
                <w:sz w:val="22"/>
                <w:szCs w:val="22"/>
              </w:rPr>
              <w:t xml:space="preserve"> Črni na Koroškem,</w:t>
            </w:r>
            <w:r w:rsidRPr="00623011">
              <w:rPr>
                <w:rFonts w:ascii="Arial" w:hAnsi="Arial" w:cs="Arial"/>
                <w:sz w:val="22"/>
                <w:szCs w:val="22"/>
              </w:rPr>
              <w:t xml:space="preserve"> dne </w:t>
            </w:r>
            <w:r w:rsidR="00983681">
              <w:rPr>
                <w:rFonts w:ascii="Arial" w:hAnsi="Arial" w:cs="Arial"/>
                <w:sz w:val="22"/>
                <w:szCs w:val="22"/>
              </w:rPr>
              <w:t>30</w:t>
            </w:r>
            <w:r w:rsidRPr="002306B3">
              <w:rPr>
                <w:rFonts w:ascii="Arial" w:hAnsi="Arial" w:cs="Arial"/>
                <w:sz w:val="22"/>
                <w:szCs w:val="22"/>
              </w:rPr>
              <w:t xml:space="preserve">. </w:t>
            </w:r>
            <w:r w:rsidR="00983681">
              <w:rPr>
                <w:rFonts w:ascii="Arial" w:hAnsi="Arial" w:cs="Arial"/>
                <w:sz w:val="22"/>
                <w:szCs w:val="22"/>
              </w:rPr>
              <w:t>1</w:t>
            </w:r>
            <w:r w:rsidRPr="002306B3">
              <w:rPr>
                <w:rFonts w:ascii="Arial" w:hAnsi="Arial" w:cs="Arial"/>
                <w:sz w:val="22"/>
                <w:szCs w:val="22"/>
              </w:rPr>
              <w:t>0. 201</w:t>
            </w:r>
            <w:r w:rsidR="00983681">
              <w:rPr>
                <w:rFonts w:ascii="Arial" w:hAnsi="Arial" w:cs="Arial"/>
                <w:sz w:val="22"/>
                <w:szCs w:val="22"/>
              </w:rPr>
              <w:t>9</w:t>
            </w:r>
          </w:p>
        </w:tc>
        <w:tc>
          <w:tcPr>
            <w:tcW w:w="4655" w:type="dxa"/>
          </w:tcPr>
          <w:p w:rsidR="000E5741" w:rsidRPr="002306B3" w:rsidRDefault="000E5741" w:rsidP="001C4ECA">
            <w:pPr>
              <w:jc w:val="right"/>
              <w:rPr>
                <w:rFonts w:ascii="Arial" w:hAnsi="Arial" w:cs="Arial"/>
              </w:rPr>
            </w:pPr>
            <w:r w:rsidRPr="00623011">
              <w:rPr>
                <w:rFonts w:ascii="Arial" w:hAnsi="Arial" w:cs="Arial"/>
                <w:sz w:val="22"/>
                <w:szCs w:val="22"/>
              </w:rPr>
              <w:t xml:space="preserve">Predsednica sveta šole: </w:t>
            </w:r>
            <w:r w:rsidRPr="002306B3">
              <w:rPr>
                <w:rFonts w:ascii="Arial" w:hAnsi="Arial" w:cs="Arial"/>
                <w:sz w:val="22"/>
                <w:szCs w:val="22"/>
              </w:rPr>
              <w:t>Mihaela Goltnik</w:t>
            </w:r>
          </w:p>
          <w:p w:rsidR="000E5741" w:rsidRPr="002306B3" w:rsidRDefault="000E5741" w:rsidP="001C4ECA">
            <w:pPr>
              <w:jc w:val="right"/>
              <w:rPr>
                <w:rFonts w:ascii="Arial" w:hAnsi="Arial" w:cs="Arial"/>
              </w:rPr>
            </w:pPr>
            <w:r w:rsidRPr="002306B3">
              <w:rPr>
                <w:rFonts w:ascii="Arial" w:hAnsi="Arial" w:cs="Arial"/>
                <w:sz w:val="22"/>
                <w:szCs w:val="22"/>
              </w:rPr>
              <w:t>_________________________________</w:t>
            </w:r>
          </w:p>
          <w:p w:rsidR="000E5741" w:rsidRPr="002306B3" w:rsidRDefault="000E5741" w:rsidP="001C4ECA">
            <w:pPr>
              <w:jc w:val="right"/>
              <w:rPr>
                <w:rFonts w:ascii="Arial" w:hAnsi="Arial" w:cs="Arial"/>
              </w:rPr>
            </w:pPr>
          </w:p>
          <w:p w:rsidR="000E5741" w:rsidRPr="002306B3" w:rsidRDefault="000E5741" w:rsidP="001C4ECA">
            <w:pPr>
              <w:jc w:val="right"/>
              <w:rPr>
                <w:rFonts w:ascii="Arial" w:hAnsi="Arial" w:cs="Arial"/>
              </w:rPr>
            </w:pPr>
            <w:r w:rsidRPr="002306B3">
              <w:rPr>
                <w:rFonts w:ascii="Arial" w:hAnsi="Arial" w:cs="Arial"/>
                <w:sz w:val="22"/>
                <w:szCs w:val="22"/>
              </w:rPr>
              <w:t>Ravnateljica: Romana Košutnik</w:t>
            </w:r>
          </w:p>
          <w:p w:rsidR="000E5741" w:rsidRPr="00623011" w:rsidRDefault="000E5741" w:rsidP="001C4ECA">
            <w:pPr>
              <w:jc w:val="right"/>
              <w:rPr>
                <w:rFonts w:ascii="Arial" w:hAnsi="Arial" w:cs="Arial"/>
              </w:rPr>
            </w:pPr>
            <w:r w:rsidRPr="002306B3">
              <w:rPr>
                <w:rFonts w:ascii="Arial" w:hAnsi="Arial" w:cs="Arial"/>
                <w:sz w:val="22"/>
                <w:szCs w:val="22"/>
              </w:rPr>
              <w:t>_________________________________</w:t>
            </w:r>
          </w:p>
        </w:tc>
      </w:tr>
    </w:tbl>
    <w:p w:rsidR="000E5741" w:rsidRPr="00623011" w:rsidRDefault="000E5741" w:rsidP="00623011">
      <w:pPr>
        <w:jc w:val="right"/>
        <w:rPr>
          <w:rFonts w:ascii="Arial" w:hAnsi="Arial" w:cs="Arial"/>
          <w:sz w:val="22"/>
          <w:szCs w:val="22"/>
        </w:rPr>
      </w:pPr>
    </w:p>
    <w:p w:rsidR="000E5741" w:rsidRPr="00623011" w:rsidRDefault="000E5741" w:rsidP="00623011">
      <w:pPr>
        <w:jc w:val="right"/>
        <w:rPr>
          <w:rFonts w:ascii="Arial" w:hAnsi="Arial" w:cs="Arial"/>
          <w:sz w:val="22"/>
          <w:szCs w:val="22"/>
        </w:rPr>
      </w:pPr>
    </w:p>
    <w:sectPr w:rsidR="000E5741" w:rsidRPr="00623011" w:rsidSect="00F07B30">
      <w:headerReference w:type="even" r:id="rId8"/>
      <w:headerReference w:type="default" r:id="rId9"/>
      <w:footerReference w:type="even" r:id="rId10"/>
      <w:footerReference w:type="default" r:id="rId11"/>
      <w:headerReference w:type="first" r:id="rId12"/>
      <w:footerReference w:type="first" r:id="rId13"/>
      <w:pgSz w:w="11906" w:h="16838"/>
      <w:pgMar w:top="130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10" w:rsidRDefault="00512F10">
      <w:r>
        <w:separator/>
      </w:r>
    </w:p>
  </w:endnote>
  <w:endnote w:type="continuationSeparator" w:id="0">
    <w:p w:rsidR="00512F10" w:rsidRDefault="0051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lloon XBd BT">
    <w:altName w:val="Courier New"/>
    <w:charset w:val="EE"/>
    <w:family w:val="script"/>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C1" w:rsidRDefault="004D23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C1" w:rsidRDefault="004D23C1">
    <w:pPr>
      <w:pStyle w:val="Noga"/>
      <w:jc w:val="center"/>
    </w:pPr>
    <w:r>
      <w:fldChar w:fldCharType="begin"/>
    </w:r>
    <w:r>
      <w:instrText>PAGE   \* MERGEFORMAT</w:instrText>
    </w:r>
    <w:r>
      <w:fldChar w:fldCharType="separate"/>
    </w:r>
    <w:r w:rsidR="00983681">
      <w:rPr>
        <w:noProof/>
      </w:rPr>
      <w:t>1</w:t>
    </w:r>
    <w:r>
      <w:fldChar w:fldCharType="end"/>
    </w:r>
  </w:p>
  <w:p w:rsidR="004D23C1" w:rsidRDefault="004D23C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C1" w:rsidRDefault="004D23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10" w:rsidRDefault="00512F10">
      <w:r>
        <w:separator/>
      </w:r>
    </w:p>
  </w:footnote>
  <w:footnote w:type="continuationSeparator" w:id="0">
    <w:p w:rsidR="00512F10" w:rsidRDefault="00512F10">
      <w:r>
        <w:continuationSeparator/>
      </w:r>
    </w:p>
  </w:footnote>
  <w:footnote w:id="1">
    <w:p w:rsidR="000E5741" w:rsidRDefault="000E5741" w:rsidP="00623011">
      <w:pPr>
        <w:pStyle w:val="Sprotnaopomba-besedilo"/>
        <w:rPr>
          <w:rFonts w:ascii="Bookman Old Style" w:hAnsi="Bookman Old Style"/>
          <w:position w:val="0"/>
        </w:rPr>
      </w:pPr>
      <w:r w:rsidRPr="00491CFF">
        <w:rPr>
          <w:rStyle w:val="Sprotnaopomba-sklic"/>
          <w:rFonts w:ascii="Bookman Old Style" w:hAnsi="Bookman Old Style"/>
          <w:position w:val="0"/>
        </w:rPr>
        <w:footnoteRef/>
      </w:r>
      <w:r w:rsidRPr="00491CFF">
        <w:rPr>
          <w:rStyle w:val="Sprotnaopomba-sklic"/>
          <w:rFonts w:ascii="Bookman Old Style" w:hAnsi="Bookman Old Style"/>
          <w:position w:val="0"/>
        </w:rPr>
        <w:t xml:space="preserve"> URL: </w:t>
      </w:r>
      <w:hyperlink r:id="rId1" w:history="1">
        <w:r w:rsidRPr="00E052EF">
          <w:rPr>
            <w:rStyle w:val="Hiperpovezava"/>
            <w:rFonts w:ascii="Bookman Old Style" w:hAnsi="Bookman Old Style"/>
            <w:position w:val="0"/>
          </w:rPr>
          <w:t>http://www.mizs.gov.si/fileadmin/mizs.gov.si/pageuploads/podrocje/Prehrana/Smernice_prehrana_2010.pdf</w:t>
        </w:r>
      </w:hyperlink>
    </w:p>
    <w:p w:rsidR="000E5741" w:rsidRDefault="000E5741" w:rsidP="00623011">
      <w:pPr>
        <w:pStyle w:val="Sprotnaopomba-besedilo"/>
        <w:rPr>
          <w:rFonts w:ascii="Bookman Old Style" w:hAnsi="Bookman Old Style"/>
          <w:position w:val="0"/>
        </w:rPr>
      </w:pPr>
      <w:r>
        <w:rPr>
          <w:rFonts w:ascii="Bookman Old Style" w:hAnsi="Bookman Old Style"/>
          <w:position w:val="0"/>
        </w:rPr>
        <w:t xml:space="preserve">Glej tudi: </w:t>
      </w:r>
      <w:r w:rsidRPr="00CC2054">
        <w:rPr>
          <w:rFonts w:ascii="Bookman Old Style" w:hAnsi="Bookman Old Style"/>
          <w:position w:val="0"/>
        </w:rPr>
        <w:t>Praktikum jedilnikov zdravega prehranjevanja v vzgojno-izobraževalnih ustanovah:</w:t>
      </w:r>
      <w:hyperlink r:id="rId2" w:tgtFrame="_blank" w:history="1">
        <w:r w:rsidRPr="00CC2054">
          <w:rPr>
            <w:rStyle w:val="Hiperpovezava"/>
            <w:rFonts w:ascii="Bookman Old Style" w:hAnsi="Bookman Old Style"/>
            <w:position w:val="0"/>
          </w:rPr>
          <w:t>uvod</w:t>
        </w:r>
      </w:hyperlink>
      <w:r w:rsidRPr="00CC2054">
        <w:rPr>
          <w:rFonts w:ascii="Bookman Old Style" w:hAnsi="Bookman Old Style"/>
          <w:position w:val="0"/>
        </w:rPr>
        <w:t>, </w:t>
      </w:r>
      <w:hyperlink r:id="rId3" w:history="1">
        <w:r w:rsidRPr="00CC2054">
          <w:rPr>
            <w:rStyle w:val="Hiperpovezava"/>
            <w:rFonts w:ascii="Bookman Old Style" w:hAnsi="Bookman Old Style"/>
            <w:position w:val="0"/>
          </w:rPr>
          <w:t>jedilniki</w:t>
        </w:r>
      </w:hyperlink>
      <w:r>
        <w:rPr>
          <w:rFonts w:ascii="Bookman Old Style" w:hAnsi="Bookman Old Style"/>
          <w:position w:val="0"/>
        </w:rPr>
        <w:t xml:space="preserve"> in</w:t>
      </w:r>
    </w:p>
    <w:p w:rsidR="000E5741" w:rsidRDefault="00512F10" w:rsidP="00623011">
      <w:pPr>
        <w:pStyle w:val="Sprotnaopomba-besedilo"/>
      </w:pPr>
      <w:hyperlink r:id="rId4" w:tgtFrame="_blank" w:history="1">
        <w:r w:rsidR="000E5741" w:rsidRPr="00CC2054">
          <w:rPr>
            <w:rFonts w:ascii="Bookman Old Style" w:hAnsi="Bookman Old Style"/>
            <w:position w:val="0"/>
          </w:rPr>
          <w:t>Priročnik z merili kakovosti za javno naročanje hrane v vzgojno-izobraževalnih ustanovah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C1" w:rsidRDefault="004D23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641" w:tblpY="719"/>
      <w:tblW w:w="10561" w:type="dxa"/>
      <w:tblLayout w:type="fixed"/>
      <w:tblCellMar>
        <w:left w:w="70" w:type="dxa"/>
        <w:right w:w="70" w:type="dxa"/>
      </w:tblCellMar>
      <w:tblLook w:val="0000" w:firstRow="0" w:lastRow="0" w:firstColumn="0" w:lastColumn="0" w:noHBand="0" w:noVBand="0"/>
    </w:tblPr>
    <w:tblGrid>
      <w:gridCol w:w="1915"/>
      <w:gridCol w:w="3827"/>
      <w:gridCol w:w="4819"/>
    </w:tblGrid>
    <w:tr w:rsidR="000E5741" w:rsidTr="00420F7C">
      <w:trPr>
        <w:cantSplit/>
      </w:trPr>
      <w:tc>
        <w:tcPr>
          <w:tcW w:w="1915" w:type="dxa"/>
          <w:vMerge w:val="restart"/>
          <w:tcBorders>
            <w:bottom w:val="single" w:sz="4" w:space="0" w:color="auto"/>
          </w:tcBorders>
        </w:tcPr>
        <w:p w:rsidR="000E5741" w:rsidRDefault="00983681" w:rsidP="00420F7C">
          <w:r>
            <w:rPr>
              <w:noProof/>
            </w:rPr>
            <w:drawing>
              <wp:inline distT="0" distB="0" distL="0" distR="0">
                <wp:extent cx="1028700" cy="1114425"/>
                <wp:effectExtent l="0" t="0" r="0" b="0"/>
                <wp:docPr id="1" name="Slika 1" descr="OŠ C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Š Crn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inline>
            </w:drawing>
          </w:r>
        </w:p>
      </w:tc>
      <w:tc>
        <w:tcPr>
          <w:tcW w:w="3827" w:type="dxa"/>
          <w:tcBorders>
            <w:bottom w:val="thickThinSmallGap" w:sz="24" w:space="0" w:color="99CC00"/>
          </w:tcBorders>
        </w:tcPr>
        <w:p w:rsidR="000E5741" w:rsidRDefault="000E5741" w:rsidP="00420F7C">
          <w:pPr>
            <w:pStyle w:val="Naslov2"/>
            <w:jc w:val="center"/>
            <w:rPr>
              <w:rFonts w:ascii="Balloon XBd BT" w:hAnsi="Balloon XBd BT"/>
              <w:spacing w:val="30"/>
              <w:sz w:val="32"/>
            </w:rPr>
          </w:pPr>
          <w:r>
            <w:rPr>
              <w:rFonts w:ascii="Balloon XBd BT" w:hAnsi="Balloon XBd BT"/>
              <w:spacing w:val="30"/>
              <w:sz w:val="32"/>
            </w:rPr>
            <w:t>OSNOVNA ŠOLA</w:t>
          </w:r>
        </w:p>
        <w:p w:rsidR="000E5741" w:rsidRDefault="000E5741" w:rsidP="00420F7C">
          <w:pPr>
            <w:jc w:val="center"/>
            <w:rPr>
              <w:rFonts w:ascii="Bookman Old Style" w:hAnsi="Bookman Old Style"/>
            </w:rPr>
          </w:pPr>
          <w:r>
            <w:rPr>
              <w:rFonts w:ascii="Balloon XBd BT" w:hAnsi="Balloon XBd BT"/>
              <w:b/>
              <w:spacing w:val="60"/>
              <w:sz w:val="32"/>
            </w:rPr>
            <w:t>ČRNA NA KOROŠKEM</w:t>
          </w:r>
        </w:p>
      </w:tc>
      <w:tc>
        <w:tcPr>
          <w:tcW w:w="4819" w:type="dxa"/>
          <w:vMerge w:val="restart"/>
        </w:tcPr>
        <w:p w:rsidR="000E5741" w:rsidRPr="007A0CAF" w:rsidRDefault="00983681" w:rsidP="00530CF4">
          <w:pPr>
            <w:rPr>
              <w:rFonts w:ascii="Bookman Old Style" w:hAnsi="Bookman Old Style"/>
            </w:rPr>
          </w:pPr>
          <w:r>
            <w:rPr>
              <w:noProof/>
            </w:rPr>
            <w:drawing>
              <wp:inline distT="0" distB="0" distL="0" distR="0">
                <wp:extent cx="695325" cy="733425"/>
                <wp:effectExtent l="0" t="0" r="0" b="0"/>
                <wp:docPr id="2" name="Slika 2" descr="Eko šo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ko šol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r>
            <w:rPr>
              <w:noProof/>
            </w:rPr>
            <w:drawing>
              <wp:inline distT="0" distB="0" distL="0" distR="0">
                <wp:extent cx="952500" cy="609600"/>
                <wp:effectExtent l="0" t="0" r="0" b="0"/>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Pr>
              <w:noProof/>
            </w:rPr>
            <w:drawing>
              <wp:inline distT="0" distB="0" distL="0" distR="0">
                <wp:extent cx="704850" cy="428625"/>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r>
            <w:rPr>
              <w:noProof/>
            </w:rPr>
            <w:drawing>
              <wp:inline distT="0" distB="0" distL="0" distR="0">
                <wp:extent cx="523875" cy="600075"/>
                <wp:effectExtent l="0" t="0" r="0" b="0"/>
                <wp:docPr id="5" name="Slika 5" descr="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Zdrava š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tc>
    </w:tr>
    <w:tr w:rsidR="000E5741" w:rsidTr="00420F7C">
      <w:trPr>
        <w:cantSplit/>
      </w:trPr>
      <w:tc>
        <w:tcPr>
          <w:tcW w:w="1915" w:type="dxa"/>
          <w:vMerge/>
          <w:tcBorders>
            <w:top w:val="single" w:sz="4" w:space="0" w:color="auto"/>
            <w:bottom w:val="single" w:sz="4" w:space="0" w:color="auto"/>
          </w:tcBorders>
        </w:tcPr>
        <w:p w:rsidR="000E5741" w:rsidRDefault="000E5741" w:rsidP="00420F7C">
          <w:pPr>
            <w:rPr>
              <w:sz w:val="18"/>
            </w:rPr>
          </w:pPr>
        </w:p>
      </w:tc>
      <w:tc>
        <w:tcPr>
          <w:tcW w:w="3827" w:type="dxa"/>
        </w:tcPr>
        <w:p w:rsidR="000E5741" w:rsidRDefault="000E5741" w:rsidP="00420F7C">
          <w:pPr>
            <w:rPr>
              <w:rFonts w:ascii="Bookman Old Style" w:hAnsi="Bookman Old Style"/>
              <w:sz w:val="12"/>
            </w:rPr>
          </w:pPr>
        </w:p>
      </w:tc>
      <w:tc>
        <w:tcPr>
          <w:tcW w:w="4819" w:type="dxa"/>
          <w:vMerge/>
        </w:tcPr>
        <w:p w:rsidR="000E5741" w:rsidRDefault="000E5741" w:rsidP="00420F7C">
          <w:pPr>
            <w:pStyle w:val="Naslov3"/>
            <w:rPr>
              <w:sz w:val="12"/>
            </w:rPr>
          </w:pPr>
        </w:p>
      </w:tc>
    </w:tr>
    <w:tr w:rsidR="000E5741" w:rsidTr="00420F7C">
      <w:trPr>
        <w:cantSplit/>
        <w:trHeight w:val="276"/>
      </w:trPr>
      <w:tc>
        <w:tcPr>
          <w:tcW w:w="1915" w:type="dxa"/>
          <w:vMerge/>
          <w:tcBorders>
            <w:top w:val="single" w:sz="4" w:space="0" w:color="auto"/>
            <w:bottom w:val="single" w:sz="4" w:space="0" w:color="auto"/>
          </w:tcBorders>
        </w:tcPr>
        <w:p w:rsidR="000E5741" w:rsidRDefault="000E5741" w:rsidP="00420F7C"/>
      </w:tc>
      <w:tc>
        <w:tcPr>
          <w:tcW w:w="3827" w:type="dxa"/>
          <w:vMerge w:val="restart"/>
          <w:tcBorders>
            <w:bottom w:val="single" w:sz="4" w:space="0" w:color="auto"/>
          </w:tcBorders>
        </w:tcPr>
        <w:p w:rsidR="000E5741" w:rsidRDefault="000E5741" w:rsidP="00420F7C">
          <w:pPr>
            <w:rPr>
              <w:sz w:val="16"/>
              <w:szCs w:val="16"/>
            </w:rPr>
          </w:pPr>
          <w:r w:rsidRPr="00FD7C04">
            <w:rPr>
              <w:sz w:val="16"/>
              <w:szCs w:val="16"/>
            </w:rPr>
            <w:t xml:space="preserve">CENTER 142, 2393 ČRNA NA KOROŠKEM, </w:t>
          </w:r>
        </w:p>
        <w:p w:rsidR="000E5741" w:rsidRPr="00FD7C04" w:rsidRDefault="000E5741" w:rsidP="00420F7C">
          <w:pPr>
            <w:rPr>
              <w:i/>
              <w:iCs/>
              <w:sz w:val="16"/>
              <w:szCs w:val="16"/>
            </w:rPr>
          </w:pPr>
          <w:r w:rsidRPr="00FD7C04">
            <w:rPr>
              <w:sz w:val="16"/>
              <w:szCs w:val="16"/>
            </w:rPr>
            <w:t>TEL. 02/8704140   FAX 02/8704150</w:t>
          </w:r>
        </w:p>
        <w:p w:rsidR="000E5741" w:rsidRPr="00FD7C04" w:rsidRDefault="000E5741" w:rsidP="00420F7C">
          <w:pPr>
            <w:rPr>
              <w:i/>
              <w:iCs/>
              <w:color w:val="000000"/>
              <w:sz w:val="16"/>
              <w:szCs w:val="16"/>
            </w:rPr>
          </w:pPr>
          <w:r w:rsidRPr="00FD7C04">
            <w:rPr>
              <w:i/>
              <w:iCs/>
              <w:sz w:val="16"/>
              <w:szCs w:val="16"/>
            </w:rPr>
            <w:t xml:space="preserve">E-MAIL: </w:t>
          </w:r>
          <w:hyperlink r:id="rId6" w:history="1">
            <w:r w:rsidRPr="00FD7C04">
              <w:rPr>
                <w:rStyle w:val="Hiperpovezava"/>
                <w:i/>
                <w:iCs/>
                <w:color w:val="000000"/>
                <w:sz w:val="16"/>
                <w:szCs w:val="16"/>
              </w:rPr>
              <w:t>o-crna.mb@guest.arnes.si</w:t>
            </w:r>
          </w:hyperlink>
        </w:p>
        <w:p w:rsidR="000E5741" w:rsidRPr="00FD7C04" w:rsidRDefault="000E5741" w:rsidP="00420F7C">
          <w:pPr>
            <w:rPr>
              <w:sz w:val="16"/>
              <w:szCs w:val="16"/>
            </w:rPr>
          </w:pPr>
          <w:r w:rsidRPr="00FD7C04">
            <w:rPr>
              <w:i/>
              <w:iCs/>
              <w:color w:val="000000"/>
              <w:sz w:val="16"/>
              <w:szCs w:val="16"/>
            </w:rPr>
            <w:t>DAVČNA ŠT.: 98266225</w:t>
          </w:r>
        </w:p>
      </w:tc>
      <w:tc>
        <w:tcPr>
          <w:tcW w:w="4819" w:type="dxa"/>
          <w:vMerge/>
        </w:tcPr>
        <w:p w:rsidR="000E5741" w:rsidRDefault="000E5741" w:rsidP="00420F7C">
          <w:pPr>
            <w:pStyle w:val="Naslov3"/>
            <w:rPr>
              <w:rFonts w:ascii="Times New Roman" w:hAnsi="Times New Roman"/>
            </w:rPr>
          </w:pPr>
        </w:p>
      </w:tc>
    </w:tr>
    <w:tr w:rsidR="000E5741" w:rsidTr="00420F7C">
      <w:trPr>
        <w:cantSplit/>
        <w:trHeight w:val="412"/>
      </w:trPr>
      <w:tc>
        <w:tcPr>
          <w:tcW w:w="1915" w:type="dxa"/>
          <w:vMerge/>
          <w:tcBorders>
            <w:top w:val="single" w:sz="4" w:space="0" w:color="auto"/>
            <w:bottom w:val="single" w:sz="4" w:space="0" w:color="auto"/>
          </w:tcBorders>
        </w:tcPr>
        <w:p w:rsidR="000E5741" w:rsidRDefault="000E5741" w:rsidP="00420F7C"/>
      </w:tc>
      <w:tc>
        <w:tcPr>
          <w:tcW w:w="3827" w:type="dxa"/>
          <w:vMerge/>
          <w:tcBorders>
            <w:top w:val="single" w:sz="4" w:space="0" w:color="auto"/>
            <w:bottom w:val="single" w:sz="4" w:space="0" w:color="auto"/>
          </w:tcBorders>
        </w:tcPr>
        <w:p w:rsidR="000E5741" w:rsidRDefault="000E5741" w:rsidP="00420F7C">
          <w:pPr>
            <w:rPr>
              <w:rFonts w:ascii="Bookman Old Style" w:hAnsi="Bookman Old Style"/>
              <w:i/>
              <w:iCs/>
              <w:sz w:val="18"/>
            </w:rPr>
          </w:pPr>
        </w:p>
      </w:tc>
      <w:tc>
        <w:tcPr>
          <w:tcW w:w="4819" w:type="dxa"/>
          <w:tcBorders>
            <w:bottom w:val="single" w:sz="4" w:space="0" w:color="auto"/>
          </w:tcBorders>
          <w:vAlign w:val="center"/>
        </w:tcPr>
        <w:p w:rsidR="000E5741" w:rsidRPr="00FD7C04" w:rsidRDefault="000E5741" w:rsidP="00CC5084"/>
      </w:tc>
    </w:tr>
  </w:tbl>
  <w:p w:rsidR="000E5741" w:rsidRDefault="000E574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C1" w:rsidRDefault="004D23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164F"/>
    <w:multiLevelType w:val="singleLevel"/>
    <w:tmpl w:val="0424000F"/>
    <w:lvl w:ilvl="0">
      <w:start w:val="1"/>
      <w:numFmt w:val="decimal"/>
      <w:lvlText w:val="%1."/>
      <w:lvlJc w:val="left"/>
      <w:pPr>
        <w:tabs>
          <w:tab w:val="num" w:pos="720"/>
        </w:tabs>
        <w:ind w:left="720" w:hanging="360"/>
      </w:pPr>
      <w:rPr>
        <w:rFonts w:cs="Times New Roman"/>
      </w:rPr>
    </w:lvl>
  </w:abstractNum>
  <w:abstractNum w:abstractNumId="1" w15:restartNumberingAfterBreak="0">
    <w:nsid w:val="3B5440F9"/>
    <w:multiLevelType w:val="hybridMultilevel"/>
    <w:tmpl w:val="7B249E3A"/>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7D0F6976"/>
    <w:multiLevelType w:val="hybridMultilevel"/>
    <w:tmpl w:val="F766A630"/>
    <w:lvl w:ilvl="0" w:tplc="3CACEF04">
      <w:start w:val="4"/>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8"/>
    <w:rsid w:val="0001078C"/>
    <w:rsid w:val="00032225"/>
    <w:rsid w:val="00034883"/>
    <w:rsid w:val="00043FCE"/>
    <w:rsid w:val="00055D21"/>
    <w:rsid w:val="0005676D"/>
    <w:rsid w:val="00056D01"/>
    <w:rsid w:val="000625D4"/>
    <w:rsid w:val="0007206C"/>
    <w:rsid w:val="00087DB6"/>
    <w:rsid w:val="000A7EAB"/>
    <w:rsid w:val="000C09BF"/>
    <w:rsid w:val="000D7DEF"/>
    <w:rsid w:val="000E5741"/>
    <w:rsid w:val="00133E10"/>
    <w:rsid w:val="00164B31"/>
    <w:rsid w:val="001A0E47"/>
    <w:rsid w:val="001B4E18"/>
    <w:rsid w:val="001C4ECA"/>
    <w:rsid w:val="001F0F21"/>
    <w:rsid w:val="00205C50"/>
    <w:rsid w:val="0022279A"/>
    <w:rsid w:val="002306B3"/>
    <w:rsid w:val="00247FF7"/>
    <w:rsid w:val="002751D3"/>
    <w:rsid w:val="002820BC"/>
    <w:rsid w:val="00285C8E"/>
    <w:rsid w:val="002A1313"/>
    <w:rsid w:val="00301CE9"/>
    <w:rsid w:val="00302CE7"/>
    <w:rsid w:val="00317995"/>
    <w:rsid w:val="00356C87"/>
    <w:rsid w:val="00361448"/>
    <w:rsid w:val="00365A9D"/>
    <w:rsid w:val="00380F13"/>
    <w:rsid w:val="00390054"/>
    <w:rsid w:val="00391E06"/>
    <w:rsid w:val="003D2B54"/>
    <w:rsid w:val="00410EF8"/>
    <w:rsid w:val="00420F7C"/>
    <w:rsid w:val="00450E85"/>
    <w:rsid w:val="00485F8E"/>
    <w:rsid w:val="00491CFF"/>
    <w:rsid w:val="00492627"/>
    <w:rsid w:val="004A2DD9"/>
    <w:rsid w:val="004A4D43"/>
    <w:rsid w:val="004D23C1"/>
    <w:rsid w:val="004E2371"/>
    <w:rsid w:val="004F1F7B"/>
    <w:rsid w:val="00506A3F"/>
    <w:rsid w:val="00512F10"/>
    <w:rsid w:val="00513F78"/>
    <w:rsid w:val="00515E4E"/>
    <w:rsid w:val="00530CF4"/>
    <w:rsid w:val="0057333A"/>
    <w:rsid w:val="005958EA"/>
    <w:rsid w:val="005A4D91"/>
    <w:rsid w:val="005C4B6F"/>
    <w:rsid w:val="005D0AB0"/>
    <w:rsid w:val="005E7C56"/>
    <w:rsid w:val="006065BF"/>
    <w:rsid w:val="00623011"/>
    <w:rsid w:val="00640D15"/>
    <w:rsid w:val="00642785"/>
    <w:rsid w:val="00674394"/>
    <w:rsid w:val="00681C4B"/>
    <w:rsid w:val="006A2137"/>
    <w:rsid w:val="006A374C"/>
    <w:rsid w:val="006D202C"/>
    <w:rsid w:val="0070042E"/>
    <w:rsid w:val="0072066D"/>
    <w:rsid w:val="00726250"/>
    <w:rsid w:val="00726952"/>
    <w:rsid w:val="007313C3"/>
    <w:rsid w:val="00764C5F"/>
    <w:rsid w:val="0077533D"/>
    <w:rsid w:val="007821CF"/>
    <w:rsid w:val="007A0CAF"/>
    <w:rsid w:val="007A1967"/>
    <w:rsid w:val="007B0183"/>
    <w:rsid w:val="00845F3A"/>
    <w:rsid w:val="0088252E"/>
    <w:rsid w:val="008C7444"/>
    <w:rsid w:val="008C7C40"/>
    <w:rsid w:val="00916B0B"/>
    <w:rsid w:val="00924FFD"/>
    <w:rsid w:val="00925328"/>
    <w:rsid w:val="00937EF5"/>
    <w:rsid w:val="00951DCF"/>
    <w:rsid w:val="0096573F"/>
    <w:rsid w:val="00980D73"/>
    <w:rsid w:val="00983681"/>
    <w:rsid w:val="009C17EC"/>
    <w:rsid w:val="009F3461"/>
    <w:rsid w:val="00A2503A"/>
    <w:rsid w:val="00A442D3"/>
    <w:rsid w:val="00A51BAC"/>
    <w:rsid w:val="00A53008"/>
    <w:rsid w:val="00A677A2"/>
    <w:rsid w:val="00A80623"/>
    <w:rsid w:val="00A92282"/>
    <w:rsid w:val="00AC0DA6"/>
    <w:rsid w:val="00AC3B3F"/>
    <w:rsid w:val="00AD43B3"/>
    <w:rsid w:val="00B16FFE"/>
    <w:rsid w:val="00B267D3"/>
    <w:rsid w:val="00B57C32"/>
    <w:rsid w:val="00B9278F"/>
    <w:rsid w:val="00BB3F17"/>
    <w:rsid w:val="00BB4C43"/>
    <w:rsid w:val="00BD505E"/>
    <w:rsid w:val="00BE1871"/>
    <w:rsid w:val="00BF2C32"/>
    <w:rsid w:val="00C056BE"/>
    <w:rsid w:val="00C43BFC"/>
    <w:rsid w:val="00C679B8"/>
    <w:rsid w:val="00C94AB3"/>
    <w:rsid w:val="00C96938"/>
    <w:rsid w:val="00CA4E30"/>
    <w:rsid w:val="00CB2484"/>
    <w:rsid w:val="00CC2054"/>
    <w:rsid w:val="00CC5084"/>
    <w:rsid w:val="00CD500D"/>
    <w:rsid w:val="00D21DFC"/>
    <w:rsid w:val="00D23F5D"/>
    <w:rsid w:val="00D33863"/>
    <w:rsid w:val="00D35BA9"/>
    <w:rsid w:val="00D44A73"/>
    <w:rsid w:val="00D46BAB"/>
    <w:rsid w:val="00D52907"/>
    <w:rsid w:val="00D55B1B"/>
    <w:rsid w:val="00D604E2"/>
    <w:rsid w:val="00E00836"/>
    <w:rsid w:val="00E03FDB"/>
    <w:rsid w:val="00E052EF"/>
    <w:rsid w:val="00E05CB6"/>
    <w:rsid w:val="00E16585"/>
    <w:rsid w:val="00E974DE"/>
    <w:rsid w:val="00ED2F38"/>
    <w:rsid w:val="00ED6389"/>
    <w:rsid w:val="00F07B30"/>
    <w:rsid w:val="00F1403D"/>
    <w:rsid w:val="00F512DE"/>
    <w:rsid w:val="00F65631"/>
    <w:rsid w:val="00F76818"/>
    <w:rsid w:val="00F864BF"/>
    <w:rsid w:val="00F93650"/>
    <w:rsid w:val="00FA20EC"/>
    <w:rsid w:val="00FB7B7D"/>
    <w:rsid w:val="00FD7C04"/>
    <w:rsid w:val="00FE4292"/>
    <w:rsid w:val="00FE4CAE"/>
    <w:rsid w:val="00FF52D9"/>
    <w:rsid w:val="00FF6A5C"/>
    <w:rsid w:val="00FF74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2B089"/>
  <w15:docId w15:val="{5BF2ED12-79F1-4EC0-91DC-9C7ABF53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6FFE"/>
    <w:rPr>
      <w:sz w:val="24"/>
      <w:szCs w:val="24"/>
    </w:rPr>
  </w:style>
  <w:style w:type="paragraph" w:styleId="Naslov1">
    <w:name w:val="heading 1"/>
    <w:basedOn w:val="Navaden"/>
    <w:next w:val="Navaden"/>
    <w:link w:val="Naslov1Znak"/>
    <w:uiPriority w:val="99"/>
    <w:qFormat/>
    <w:rsid w:val="004E2371"/>
    <w:pPr>
      <w:keepNext/>
      <w:outlineLvl w:val="0"/>
    </w:pPr>
    <w:rPr>
      <w:b/>
    </w:rPr>
  </w:style>
  <w:style w:type="paragraph" w:styleId="Naslov2">
    <w:name w:val="heading 2"/>
    <w:basedOn w:val="Navaden"/>
    <w:next w:val="Navaden"/>
    <w:link w:val="Naslov2Znak"/>
    <w:uiPriority w:val="99"/>
    <w:qFormat/>
    <w:rsid w:val="004E2371"/>
    <w:pPr>
      <w:keepNext/>
      <w:outlineLvl w:val="1"/>
    </w:pPr>
    <w:rPr>
      <w:b/>
    </w:rPr>
  </w:style>
  <w:style w:type="paragraph" w:styleId="Naslov3">
    <w:name w:val="heading 3"/>
    <w:basedOn w:val="Navaden"/>
    <w:next w:val="Navaden"/>
    <w:link w:val="Naslov3Znak"/>
    <w:uiPriority w:val="99"/>
    <w:qFormat/>
    <w:rsid w:val="00FD7C04"/>
    <w:pPr>
      <w:keepNext/>
      <w:spacing w:before="240" w:after="60"/>
      <w:outlineLvl w:val="2"/>
    </w:pPr>
    <w:rPr>
      <w:rFonts w:ascii="Arial" w:hAnsi="Arial" w:cs="Arial"/>
      <w:b/>
      <w:bCs/>
      <w:sz w:val="26"/>
      <w:szCs w:val="26"/>
    </w:rPr>
  </w:style>
  <w:style w:type="paragraph" w:styleId="Naslov7">
    <w:name w:val="heading 7"/>
    <w:basedOn w:val="Navaden"/>
    <w:next w:val="Navaden"/>
    <w:link w:val="Naslov7Znak"/>
    <w:uiPriority w:val="99"/>
    <w:qFormat/>
    <w:rsid w:val="00FD7C04"/>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285C8E"/>
    <w:rPr>
      <w:rFonts w:ascii="Cambria" w:hAnsi="Cambria" w:cs="Times New Roman"/>
      <w:b/>
      <w:bCs/>
      <w:kern w:val="32"/>
      <w:sz w:val="32"/>
      <w:szCs w:val="32"/>
      <w:lang w:val="sl-SI" w:eastAsia="sl-SI"/>
    </w:rPr>
  </w:style>
  <w:style w:type="character" w:customStyle="1" w:styleId="Naslov2Znak">
    <w:name w:val="Naslov 2 Znak"/>
    <w:link w:val="Naslov2"/>
    <w:uiPriority w:val="99"/>
    <w:semiHidden/>
    <w:locked/>
    <w:rsid w:val="00285C8E"/>
    <w:rPr>
      <w:rFonts w:ascii="Cambria" w:hAnsi="Cambria" w:cs="Times New Roman"/>
      <w:b/>
      <w:bCs/>
      <w:i/>
      <w:iCs/>
      <w:sz w:val="28"/>
      <w:szCs w:val="28"/>
      <w:lang w:val="sl-SI" w:eastAsia="sl-SI"/>
    </w:rPr>
  </w:style>
  <w:style w:type="character" w:customStyle="1" w:styleId="Naslov3Znak">
    <w:name w:val="Naslov 3 Znak"/>
    <w:link w:val="Naslov3"/>
    <w:uiPriority w:val="99"/>
    <w:semiHidden/>
    <w:locked/>
    <w:rsid w:val="00285C8E"/>
    <w:rPr>
      <w:rFonts w:ascii="Cambria" w:hAnsi="Cambria" w:cs="Times New Roman"/>
      <w:b/>
      <w:bCs/>
      <w:sz w:val="26"/>
      <w:szCs w:val="26"/>
      <w:lang w:val="sl-SI" w:eastAsia="sl-SI"/>
    </w:rPr>
  </w:style>
  <w:style w:type="character" w:customStyle="1" w:styleId="Naslov7Znak">
    <w:name w:val="Naslov 7 Znak"/>
    <w:link w:val="Naslov7"/>
    <w:uiPriority w:val="99"/>
    <w:semiHidden/>
    <w:locked/>
    <w:rsid w:val="00285C8E"/>
    <w:rPr>
      <w:rFonts w:ascii="Calibri" w:hAnsi="Calibri" w:cs="Times New Roman"/>
      <w:sz w:val="24"/>
      <w:szCs w:val="24"/>
      <w:lang w:val="sl-SI" w:eastAsia="sl-SI"/>
    </w:rPr>
  </w:style>
  <w:style w:type="character" w:styleId="Hiperpovezava">
    <w:name w:val="Hyperlink"/>
    <w:uiPriority w:val="99"/>
    <w:rsid w:val="00FD7C04"/>
    <w:rPr>
      <w:rFonts w:cs="Times New Roman"/>
      <w:color w:val="0000FF"/>
      <w:u w:val="single"/>
    </w:rPr>
  </w:style>
  <w:style w:type="paragraph" w:styleId="Glava">
    <w:name w:val="header"/>
    <w:basedOn w:val="Navaden"/>
    <w:link w:val="GlavaZnak"/>
    <w:uiPriority w:val="99"/>
    <w:rsid w:val="00FD7C04"/>
    <w:pPr>
      <w:tabs>
        <w:tab w:val="center" w:pos="4703"/>
        <w:tab w:val="right" w:pos="9406"/>
      </w:tabs>
    </w:pPr>
  </w:style>
  <w:style w:type="character" w:customStyle="1" w:styleId="GlavaZnak">
    <w:name w:val="Glava Znak"/>
    <w:link w:val="Glava"/>
    <w:uiPriority w:val="99"/>
    <w:locked/>
    <w:rsid w:val="00925328"/>
    <w:rPr>
      <w:rFonts w:cs="Times New Roman"/>
      <w:sz w:val="24"/>
      <w:szCs w:val="24"/>
    </w:rPr>
  </w:style>
  <w:style w:type="paragraph" w:styleId="Noga">
    <w:name w:val="footer"/>
    <w:basedOn w:val="Navaden"/>
    <w:link w:val="NogaZnak"/>
    <w:uiPriority w:val="99"/>
    <w:rsid w:val="00FD7C04"/>
    <w:pPr>
      <w:tabs>
        <w:tab w:val="center" w:pos="4703"/>
        <w:tab w:val="right" w:pos="9406"/>
      </w:tabs>
    </w:pPr>
  </w:style>
  <w:style w:type="character" w:customStyle="1" w:styleId="NogaZnak">
    <w:name w:val="Noga Znak"/>
    <w:link w:val="Noga"/>
    <w:uiPriority w:val="99"/>
    <w:locked/>
    <w:rsid w:val="00285C8E"/>
    <w:rPr>
      <w:rFonts w:cs="Times New Roman"/>
      <w:sz w:val="24"/>
      <w:szCs w:val="24"/>
      <w:lang w:val="sl-SI" w:eastAsia="sl-SI"/>
    </w:rPr>
  </w:style>
  <w:style w:type="table" w:styleId="Tabelamrea">
    <w:name w:val="Table Grid"/>
    <w:basedOn w:val="Navadnatabela"/>
    <w:uiPriority w:val="99"/>
    <w:rsid w:val="0005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087DB6"/>
    <w:rPr>
      <w:rFonts w:ascii="Tahoma" w:hAnsi="Tahoma" w:cs="Tahoma"/>
      <w:sz w:val="16"/>
      <w:szCs w:val="16"/>
    </w:rPr>
  </w:style>
  <w:style w:type="character" w:customStyle="1" w:styleId="BesedilooblakaZnak">
    <w:name w:val="Besedilo oblačka Znak"/>
    <w:link w:val="Besedilooblaka"/>
    <w:uiPriority w:val="99"/>
    <w:locked/>
    <w:rsid w:val="00087DB6"/>
    <w:rPr>
      <w:rFonts w:ascii="Tahoma" w:hAnsi="Tahoma" w:cs="Tahoma"/>
      <w:sz w:val="16"/>
      <w:szCs w:val="16"/>
    </w:rPr>
  </w:style>
  <w:style w:type="paragraph" w:styleId="Brezrazmikov">
    <w:name w:val="No Spacing"/>
    <w:uiPriority w:val="99"/>
    <w:qFormat/>
    <w:rsid w:val="00951DCF"/>
    <w:rPr>
      <w:sz w:val="24"/>
      <w:szCs w:val="24"/>
    </w:rPr>
  </w:style>
  <w:style w:type="paragraph" w:styleId="Sprotnaopomba-besedilo">
    <w:name w:val="footnote text"/>
    <w:basedOn w:val="Navaden"/>
    <w:link w:val="Sprotnaopomba-besediloZnak"/>
    <w:uiPriority w:val="99"/>
    <w:rsid w:val="00623011"/>
    <w:rPr>
      <w:rFonts w:ascii="Tahoma" w:hAnsi="Tahoma"/>
      <w:position w:val="22"/>
      <w:sz w:val="20"/>
      <w:szCs w:val="20"/>
    </w:rPr>
  </w:style>
  <w:style w:type="character" w:customStyle="1" w:styleId="Sprotnaopomba-besediloZnak">
    <w:name w:val="Sprotna opomba - besedilo Znak"/>
    <w:link w:val="Sprotnaopomba-besedilo"/>
    <w:uiPriority w:val="99"/>
    <w:locked/>
    <w:rsid w:val="00623011"/>
    <w:rPr>
      <w:rFonts w:ascii="Tahoma" w:hAnsi="Tahoma" w:cs="Times New Roman"/>
      <w:position w:val="22"/>
      <w:sz w:val="20"/>
      <w:szCs w:val="20"/>
      <w:lang w:val="sl-SI" w:eastAsia="sl-SI"/>
    </w:rPr>
  </w:style>
  <w:style w:type="character" w:styleId="Sprotnaopomba-sklic">
    <w:name w:val="footnote reference"/>
    <w:uiPriority w:val="99"/>
    <w:rsid w:val="00623011"/>
    <w:rPr>
      <w:rFonts w:cs="Times New Roman"/>
      <w:vertAlign w:val="superscript"/>
    </w:rPr>
  </w:style>
  <w:style w:type="character" w:styleId="Pripombasklic">
    <w:name w:val="annotation reference"/>
    <w:uiPriority w:val="99"/>
    <w:rsid w:val="00623011"/>
    <w:rPr>
      <w:rFonts w:cs="Times New Roman"/>
      <w:sz w:val="16"/>
    </w:rPr>
  </w:style>
  <w:style w:type="paragraph" w:styleId="Pripombabesedilo">
    <w:name w:val="annotation text"/>
    <w:basedOn w:val="Navaden"/>
    <w:link w:val="PripombabesediloZnak"/>
    <w:uiPriority w:val="99"/>
    <w:rsid w:val="00623011"/>
    <w:rPr>
      <w:rFonts w:ascii="Tahoma" w:hAnsi="Tahoma"/>
      <w:position w:val="22"/>
      <w:sz w:val="20"/>
      <w:szCs w:val="20"/>
    </w:rPr>
  </w:style>
  <w:style w:type="character" w:customStyle="1" w:styleId="PripombabesediloZnak">
    <w:name w:val="Pripomba – besedilo Znak"/>
    <w:link w:val="Pripombabesedilo"/>
    <w:uiPriority w:val="99"/>
    <w:locked/>
    <w:rsid w:val="00623011"/>
    <w:rPr>
      <w:rFonts w:ascii="Tahoma" w:hAnsi="Tahoma" w:cs="Times New Roman"/>
      <w:position w:val="22"/>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44996">
      <w:marLeft w:val="0"/>
      <w:marRight w:val="0"/>
      <w:marTop w:val="0"/>
      <w:marBottom w:val="0"/>
      <w:divBdr>
        <w:top w:val="none" w:sz="0" w:space="0" w:color="auto"/>
        <w:left w:val="none" w:sz="0" w:space="0" w:color="auto"/>
        <w:bottom w:val="none" w:sz="0" w:space="0" w:color="auto"/>
        <w:right w:val="none" w:sz="0" w:space="0" w:color="auto"/>
      </w:divBdr>
    </w:div>
    <w:div w:id="93174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jnistvo@os-crna.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z.gov.si/fileadmin/mz.gov.si/pageuploads/javno_zdravje_09/prehrana/jedilniki.pdf" TargetMode="External"/><Relationship Id="rId2" Type="http://schemas.openxmlformats.org/officeDocument/2006/relationships/hyperlink" Target="http://www.mz.gov.si/fileadmin/mz.gov.si/pageuploads/javno_zdravje_09/prehrana/ZRSS_uvod_low_res_pop.pdf" TargetMode="External"/><Relationship Id="rId1" Type="http://schemas.openxmlformats.org/officeDocument/2006/relationships/hyperlink" Target="http://www.mizs.gov.si/fileadmin/mizs.gov.si/pageuploads/podrocje/Prehrana/Smernice_prehrana_2010.pdf" TargetMode="External"/><Relationship Id="rId4" Type="http://schemas.openxmlformats.org/officeDocument/2006/relationships/hyperlink" Target="http://www.mz.gov.si/fileadmin/mz.gov.si/pageuploads/javno_zdravje_09/PRIROCNIK_Z_MERILI_KAKOVOSTI-ZADNJA_VERZIJA_V_OBJAVI_.doc"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hyperlink" Target="mailto:o-crna.mb@guest.arnes.si" TargetMode="External"/><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ci\O&#352;%20CRNA%20-%20Kopi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CRNA - Kopija</Template>
  <TotalTime>0</TotalTime>
  <Pages>7</Pages>
  <Words>1837</Words>
  <Characters>10476</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OSNOVNA ŠOLA</vt:lpstr>
    </vt:vector>
  </TitlesOfParts>
  <Company>Ministrstvo za Šolstvo in Šport</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subject/>
  <dc:creator>Admin</dc:creator>
  <cp:keywords/>
  <dc:description/>
  <cp:lastModifiedBy>Romana Košutnik</cp:lastModifiedBy>
  <cp:revision>2</cp:revision>
  <cp:lastPrinted>2012-12-19T07:35:00Z</cp:lastPrinted>
  <dcterms:created xsi:type="dcterms:W3CDTF">2019-10-08T11:10:00Z</dcterms:created>
  <dcterms:modified xsi:type="dcterms:W3CDTF">2019-10-08T11:10:00Z</dcterms:modified>
</cp:coreProperties>
</file>